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C0A" w:rsidRDefault="00CB1FA6">
      <w:pPr>
        <w:spacing w:before="61"/>
        <w:ind w:left="2754" w:right="3091"/>
        <w:jc w:val="center"/>
        <w:rPr>
          <w:b/>
          <w:sz w:val="24"/>
        </w:rPr>
      </w:pPr>
      <w:r>
        <w:rPr>
          <w:b/>
          <w:sz w:val="24"/>
        </w:rPr>
        <w:t>Mathematics Lesson Revision Template</w:t>
      </w:r>
      <w:r>
        <w:rPr>
          <w:b/>
          <w:sz w:val="24"/>
          <w:vertAlign w:val="superscript"/>
        </w:rPr>
        <w:t>1</w:t>
      </w:r>
    </w:p>
    <w:p w:rsidR="00AD3C0A" w:rsidRDefault="00AD3C0A">
      <w:pPr>
        <w:pStyle w:val="BodyText"/>
        <w:rPr>
          <w:b/>
          <w:sz w:val="36"/>
        </w:rPr>
      </w:pPr>
    </w:p>
    <w:p w:rsidR="00AD3C0A" w:rsidRDefault="00CB1FA6">
      <w:pPr>
        <w:pStyle w:val="ListParagraph"/>
        <w:numPr>
          <w:ilvl w:val="0"/>
          <w:numId w:val="1"/>
        </w:numPr>
        <w:tabs>
          <w:tab w:val="left" w:pos="820"/>
        </w:tabs>
        <w:rPr>
          <w:sz w:val="24"/>
        </w:rPr>
      </w:pPr>
      <w:r>
        <w:rPr>
          <w:sz w:val="24"/>
        </w:rPr>
        <w:t>Original source (e.g., publisher, lesson, page number) of this</w:t>
      </w:r>
      <w:r>
        <w:rPr>
          <w:spacing w:val="-8"/>
          <w:sz w:val="24"/>
        </w:rPr>
        <w:t xml:space="preserve"> </w:t>
      </w:r>
      <w:r>
        <w:rPr>
          <w:sz w:val="24"/>
        </w:rPr>
        <w:t>lesson:</w:t>
      </w:r>
    </w:p>
    <w:p w:rsidR="00AD3C0A" w:rsidRDefault="00AD3C0A">
      <w:pPr>
        <w:pStyle w:val="BodyText"/>
      </w:pPr>
    </w:p>
    <w:p w:rsidR="00AD3C0A" w:rsidRDefault="00AD3C0A">
      <w:pPr>
        <w:pStyle w:val="BodyText"/>
      </w:pPr>
    </w:p>
    <w:p w:rsidR="00AD3C0A" w:rsidRDefault="00CB1FA6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rPr>
          <w:sz w:val="24"/>
        </w:rPr>
      </w:pPr>
      <w:r>
        <w:rPr>
          <w:sz w:val="24"/>
        </w:rPr>
        <w:t>Intended instructional level of the</w:t>
      </w:r>
      <w:r>
        <w:rPr>
          <w:spacing w:val="-3"/>
          <w:sz w:val="24"/>
        </w:rPr>
        <w:t xml:space="preserve"> </w:t>
      </w:r>
      <w:r>
        <w:rPr>
          <w:sz w:val="24"/>
        </w:rPr>
        <w:t>lesson</w:t>
      </w:r>
      <w:r>
        <w:rPr>
          <w:color w:val="0070C0"/>
          <w:sz w:val="24"/>
        </w:rPr>
        <w:t>:</w:t>
      </w:r>
    </w:p>
    <w:p w:rsidR="00AD3C0A" w:rsidRDefault="00AD3C0A">
      <w:pPr>
        <w:pStyle w:val="BodyText"/>
      </w:pPr>
    </w:p>
    <w:p w:rsidR="00AD3C0A" w:rsidRDefault="00AD3C0A">
      <w:pPr>
        <w:pStyle w:val="BodyText"/>
        <w:spacing w:before="11"/>
        <w:rPr>
          <w:sz w:val="23"/>
        </w:rPr>
      </w:pPr>
    </w:p>
    <w:p w:rsidR="00AD3C0A" w:rsidRDefault="00CB1FA6">
      <w:pPr>
        <w:pStyle w:val="ListParagraph"/>
        <w:numPr>
          <w:ilvl w:val="0"/>
          <w:numId w:val="1"/>
        </w:numPr>
        <w:tabs>
          <w:tab w:val="left" w:pos="820"/>
        </w:tabs>
        <w:ind w:right="610"/>
        <w:rPr>
          <w:sz w:val="24"/>
        </w:rPr>
      </w:pPr>
      <w:r>
        <w:rPr>
          <w:sz w:val="24"/>
        </w:rPr>
        <w:t>Brief description of how the lesson should be used (e.g., as a replacement lesson, to fill specific</w:t>
      </w:r>
      <w:r>
        <w:rPr>
          <w:spacing w:val="-1"/>
          <w:sz w:val="24"/>
        </w:rPr>
        <w:t xml:space="preserve"> </w:t>
      </w:r>
      <w:r>
        <w:rPr>
          <w:sz w:val="24"/>
        </w:rPr>
        <w:t>gaps):</w:t>
      </w:r>
    </w:p>
    <w:p w:rsidR="00AD3C0A" w:rsidRDefault="00AD3C0A">
      <w:pPr>
        <w:pStyle w:val="BodyText"/>
      </w:pPr>
    </w:p>
    <w:p w:rsidR="00AD3C0A" w:rsidRDefault="00AD3C0A">
      <w:pPr>
        <w:pStyle w:val="BodyText"/>
      </w:pPr>
    </w:p>
    <w:p w:rsidR="00AD3C0A" w:rsidRDefault="00AD3C0A">
      <w:pPr>
        <w:pStyle w:val="BodyText"/>
      </w:pPr>
    </w:p>
    <w:p w:rsidR="00AD3C0A" w:rsidRDefault="00AD3C0A">
      <w:pPr>
        <w:pStyle w:val="BodyText"/>
      </w:pPr>
    </w:p>
    <w:p w:rsidR="00AD3C0A" w:rsidRDefault="00CB1FA6">
      <w:pPr>
        <w:pStyle w:val="ListParagraph"/>
        <w:numPr>
          <w:ilvl w:val="0"/>
          <w:numId w:val="1"/>
        </w:numPr>
        <w:tabs>
          <w:tab w:val="left" w:pos="820"/>
        </w:tabs>
        <w:rPr>
          <w:sz w:val="24"/>
        </w:rPr>
      </w:pPr>
      <w:r>
        <w:rPr>
          <w:sz w:val="24"/>
        </w:rPr>
        <w:t>Suggested time to spend on the lesson (e.g., number of learning</w:t>
      </w:r>
      <w:r>
        <w:rPr>
          <w:spacing w:val="-11"/>
          <w:sz w:val="24"/>
        </w:rPr>
        <w:t xml:space="preserve"> </w:t>
      </w:r>
      <w:r>
        <w:rPr>
          <w:sz w:val="24"/>
        </w:rPr>
        <w:t>sessions):</w:t>
      </w:r>
    </w:p>
    <w:p w:rsidR="00AD3C0A" w:rsidRDefault="00AD3C0A">
      <w:pPr>
        <w:pStyle w:val="BodyText"/>
      </w:pPr>
    </w:p>
    <w:p w:rsidR="00AD3C0A" w:rsidRDefault="00AD3C0A">
      <w:pPr>
        <w:pStyle w:val="BodyText"/>
      </w:pPr>
    </w:p>
    <w:p w:rsidR="00AD3C0A" w:rsidRDefault="00CB1FA6">
      <w:pPr>
        <w:pStyle w:val="ListParagraph"/>
        <w:numPr>
          <w:ilvl w:val="0"/>
          <w:numId w:val="1"/>
        </w:numPr>
        <w:tabs>
          <w:tab w:val="left" w:pos="820"/>
        </w:tabs>
        <w:rPr>
          <w:sz w:val="24"/>
        </w:rPr>
      </w:pPr>
      <w:r>
        <w:rPr>
          <w:sz w:val="24"/>
        </w:rPr>
        <w:t>Learning goals of the</w:t>
      </w:r>
      <w:r>
        <w:rPr>
          <w:spacing w:val="-3"/>
          <w:sz w:val="24"/>
        </w:rPr>
        <w:t xml:space="preserve"> </w:t>
      </w:r>
      <w:r>
        <w:rPr>
          <w:sz w:val="24"/>
        </w:rPr>
        <w:t>lesson:</w:t>
      </w:r>
    </w:p>
    <w:p w:rsidR="00AD3C0A" w:rsidRDefault="00AD3C0A">
      <w:pPr>
        <w:pStyle w:val="BodyText"/>
      </w:pPr>
    </w:p>
    <w:p w:rsidR="00AD3C0A" w:rsidRDefault="00AD3C0A">
      <w:pPr>
        <w:pStyle w:val="BodyText"/>
      </w:pPr>
    </w:p>
    <w:p w:rsidR="00AD3C0A" w:rsidRDefault="00AD3C0A">
      <w:pPr>
        <w:pStyle w:val="BodyText"/>
      </w:pPr>
    </w:p>
    <w:p w:rsidR="00AD3C0A" w:rsidRDefault="00AD3C0A">
      <w:pPr>
        <w:pStyle w:val="BodyText"/>
      </w:pPr>
    </w:p>
    <w:p w:rsidR="00AD3C0A" w:rsidRDefault="00CB1FA6">
      <w:pPr>
        <w:pStyle w:val="ListParagraph"/>
        <w:numPr>
          <w:ilvl w:val="0"/>
          <w:numId w:val="1"/>
        </w:numPr>
        <w:tabs>
          <w:tab w:val="left" w:pos="820"/>
        </w:tabs>
        <w:spacing w:before="147"/>
        <w:ind w:right="690"/>
        <w:rPr>
          <w:sz w:val="24"/>
        </w:rPr>
      </w:pPr>
      <w:r>
        <w:rPr>
          <w:sz w:val="24"/>
        </w:rPr>
        <w:t>College and career readiness (CCR) mathematics standards addressing the major work of the level that are targets of the</w:t>
      </w:r>
      <w:r>
        <w:rPr>
          <w:spacing w:val="-6"/>
          <w:sz w:val="24"/>
        </w:rPr>
        <w:t xml:space="preserve"> </w:t>
      </w:r>
      <w:r>
        <w:rPr>
          <w:sz w:val="24"/>
        </w:rPr>
        <w:t>lesson:</w:t>
      </w:r>
      <w:r>
        <w:rPr>
          <w:sz w:val="24"/>
          <w:vertAlign w:val="superscript"/>
        </w:rPr>
        <w:t>2</w:t>
      </w:r>
    </w:p>
    <w:p w:rsidR="00AD3C0A" w:rsidRDefault="00AD3C0A">
      <w:pPr>
        <w:pStyle w:val="BodyText"/>
        <w:rPr>
          <w:sz w:val="26"/>
        </w:rPr>
      </w:pPr>
    </w:p>
    <w:p w:rsidR="00AD3C0A" w:rsidRDefault="00AD3C0A">
      <w:pPr>
        <w:pStyle w:val="BodyText"/>
        <w:rPr>
          <w:sz w:val="26"/>
        </w:rPr>
      </w:pPr>
    </w:p>
    <w:p w:rsidR="00AD3C0A" w:rsidRDefault="00AD3C0A">
      <w:pPr>
        <w:pStyle w:val="BodyText"/>
        <w:rPr>
          <w:sz w:val="26"/>
        </w:rPr>
      </w:pPr>
    </w:p>
    <w:p w:rsidR="00AD3C0A" w:rsidRDefault="00AD3C0A">
      <w:pPr>
        <w:pStyle w:val="BodyText"/>
        <w:rPr>
          <w:sz w:val="26"/>
        </w:rPr>
      </w:pPr>
    </w:p>
    <w:p w:rsidR="00AD3C0A" w:rsidRDefault="00AD3C0A">
      <w:pPr>
        <w:pStyle w:val="BodyText"/>
        <w:rPr>
          <w:sz w:val="26"/>
        </w:rPr>
      </w:pPr>
    </w:p>
    <w:p w:rsidR="00AD3C0A" w:rsidRDefault="00CB1FA6">
      <w:pPr>
        <w:pStyle w:val="ListParagraph"/>
        <w:numPr>
          <w:ilvl w:val="0"/>
          <w:numId w:val="1"/>
        </w:numPr>
        <w:tabs>
          <w:tab w:val="left" w:pos="820"/>
        </w:tabs>
        <w:spacing w:before="170"/>
        <w:ind w:left="819" w:right="507"/>
        <w:rPr>
          <w:sz w:val="24"/>
        </w:rPr>
      </w:pPr>
      <w:r>
        <w:rPr>
          <w:sz w:val="24"/>
        </w:rPr>
        <w:t>Standards for Mathematical Practice that are central to the goals of the lesson and their connections to the content of the</w:t>
      </w:r>
      <w:r>
        <w:rPr>
          <w:spacing w:val="-5"/>
          <w:sz w:val="24"/>
        </w:rPr>
        <w:t xml:space="preserve"> </w:t>
      </w:r>
      <w:r>
        <w:rPr>
          <w:sz w:val="24"/>
        </w:rPr>
        <w:t>lesson:</w:t>
      </w:r>
      <w:r>
        <w:rPr>
          <w:sz w:val="24"/>
          <w:vertAlign w:val="superscript"/>
        </w:rPr>
        <w:t>3</w:t>
      </w:r>
    </w:p>
    <w:p w:rsidR="00AD3C0A" w:rsidRDefault="00AD3C0A">
      <w:pPr>
        <w:pStyle w:val="BodyText"/>
        <w:rPr>
          <w:sz w:val="20"/>
        </w:rPr>
      </w:pPr>
    </w:p>
    <w:p w:rsidR="00AD3C0A" w:rsidRDefault="00AD3C0A">
      <w:pPr>
        <w:pStyle w:val="BodyText"/>
        <w:rPr>
          <w:sz w:val="20"/>
        </w:rPr>
      </w:pPr>
    </w:p>
    <w:p w:rsidR="00AD3C0A" w:rsidRDefault="00AD3C0A">
      <w:pPr>
        <w:pStyle w:val="BodyText"/>
        <w:rPr>
          <w:sz w:val="20"/>
        </w:rPr>
      </w:pPr>
    </w:p>
    <w:p w:rsidR="00AD3C0A" w:rsidRDefault="00AD3C0A">
      <w:pPr>
        <w:pStyle w:val="BodyText"/>
        <w:rPr>
          <w:sz w:val="20"/>
        </w:rPr>
      </w:pPr>
    </w:p>
    <w:p w:rsidR="00AD3C0A" w:rsidRDefault="00AD3C0A">
      <w:pPr>
        <w:pStyle w:val="BodyText"/>
        <w:rPr>
          <w:sz w:val="20"/>
        </w:rPr>
      </w:pPr>
    </w:p>
    <w:p w:rsidR="00AD3C0A" w:rsidRDefault="00AD3C0A">
      <w:pPr>
        <w:pStyle w:val="BodyText"/>
        <w:rPr>
          <w:sz w:val="20"/>
        </w:rPr>
      </w:pPr>
    </w:p>
    <w:p w:rsidR="00AD3C0A" w:rsidRDefault="000131CD">
      <w:pPr>
        <w:pStyle w:val="BodyText"/>
        <w:spacing w:before="2"/>
        <w:rPr>
          <w:sz w:val="27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235585</wp:posOffset>
                </wp:positionV>
                <wp:extent cx="1828800" cy="8890"/>
                <wp:effectExtent l="0" t="0" r="0" b="0"/>
                <wp:wrapTopAndBottom/>
                <wp:docPr id="2" name="Rectangle 2" descr="Footnote" title="Footno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F1A10" id="Rectangle 2" o:spid="_x0000_s1026" alt="Title: Footnote - Description: Footnote" style="position:absolute;margin-left:36pt;margin-top:18.55pt;width:2in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" fillcolor="black" stroked="f">
                <w10:wrap type="topAndBottom" anchorx="page"/>
              </v:rect>
            </w:pict>
          </mc:Fallback>
        </mc:AlternateContent>
      </w:r>
      <w:bookmarkEnd w:id="0"/>
    </w:p>
    <w:p w:rsidR="00AD3C0A" w:rsidRDefault="00CB1FA6">
      <w:pPr>
        <w:spacing w:before="59"/>
        <w:ind w:left="100"/>
        <w:rPr>
          <w:sz w:val="20"/>
        </w:rPr>
      </w:pPr>
      <w:r>
        <w:rPr>
          <w:position w:val="8"/>
          <w:sz w:val="16"/>
        </w:rPr>
        <w:t xml:space="preserve">1 </w:t>
      </w:r>
      <w:r>
        <w:rPr>
          <w:sz w:val="20"/>
        </w:rPr>
        <w:t xml:space="preserve">Adapted from </w:t>
      </w:r>
      <w:r>
        <w:rPr>
          <w:i/>
          <w:sz w:val="20"/>
        </w:rPr>
        <w:t xml:space="preserve">Lesson Planning Tool </w:t>
      </w:r>
      <w:r>
        <w:rPr>
          <w:sz w:val="20"/>
        </w:rPr>
        <w:t>from Student Achievement Partners.</w:t>
      </w:r>
    </w:p>
    <w:p w:rsidR="00AD3C0A" w:rsidRDefault="00CB1FA6">
      <w:pPr>
        <w:spacing w:before="1"/>
        <w:ind w:left="100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Refer to CCR Content Progressions (#2) for assistance with items 6, 8, and 9.</w:t>
      </w:r>
    </w:p>
    <w:p w:rsidR="00AD3C0A" w:rsidRDefault="00CB1FA6">
      <w:pPr>
        <w:spacing w:before="10"/>
        <w:ind w:left="100"/>
        <w:rPr>
          <w:sz w:val="20"/>
        </w:rPr>
      </w:pPr>
      <w:r>
        <w:rPr>
          <w:position w:val="8"/>
          <w:sz w:val="16"/>
        </w:rPr>
        <w:t xml:space="preserve">3 </w:t>
      </w:r>
      <w:r>
        <w:rPr>
          <w:sz w:val="20"/>
        </w:rPr>
        <w:t>Refer to Standards for Mathematical Practice (#3) for assistance with item 7.</w:t>
      </w:r>
    </w:p>
    <w:p w:rsidR="00AD3C0A" w:rsidRDefault="00AD3C0A">
      <w:pPr>
        <w:pStyle w:val="BodyText"/>
        <w:rPr>
          <w:sz w:val="20"/>
        </w:rPr>
      </w:pPr>
    </w:p>
    <w:p w:rsidR="00AD3C0A" w:rsidRDefault="00AD3C0A">
      <w:pPr>
        <w:pStyle w:val="BodyText"/>
        <w:rPr>
          <w:sz w:val="20"/>
        </w:rPr>
      </w:pPr>
    </w:p>
    <w:p w:rsidR="00AD3C0A" w:rsidRDefault="00AD3C0A">
      <w:pPr>
        <w:pStyle w:val="BodyText"/>
        <w:spacing w:before="10"/>
        <w:rPr>
          <w:sz w:val="17"/>
        </w:rPr>
      </w:pPr>
    </w:p>
    <w:p w:rsidR="00AD3C0A" w:rsidRDefault="00CB1FA6">
      <w:pPr>
        <w:spacing w:before="64"/>
        <w:ind w:left="100"/>
        <w:rPr>
          <w:sz w:val="18"/>
        </w:rPr>
      </w:pPr>
      <w:r>
        <w:rPr>
          <w:sz w:val="18"/>
        </w:rPr>
        <w:t>College and Career Readiness Standards‐in‐Action</w:t>
      </w:r>
    </w:p>
    <w:p w:rsidR="00AD3C0A" w:rsidRDefault="00CB1FA6">
      <w:pPr>
        <w:tabs>
          <w:tab w:val="right" w:pos="9399"/>
        </w:tabs>
        <w:spacing w:before="35" w:line="163" w:lineRule="auto"/>
        <w:ind w:left="100"/>
        <w:rPr>
          <w:sz w:val="20"/>
        </w:rPr>
      </w:pPr>
      <w:r>
        <w:rPr>
          <w:sz w:val="18"/>
        </w:rPr>
        <w:t>Version</w:t>
      </w:r>
      <w:r>
        <w:rPr>
          <w:spacing w:val="-1"/>
          <w:sz w:val="18"/>
        </w:rPr>
        <w:t xml:space="preserve"> </w:t>
      </w:r>
      <w:r>
        <w:rPr>
          <w:sz w:val="18"/>
        </w:rPr>
        <w:t>2</w:t>
      </w:r>
      <w:r>
        <w:rPr>
          <w:sz w:val="18"/>
        </w:rPr>
        <w:tab/>
      </w:r>
      <w:r>
        <w:rPr>
          <w:position w:val="-7"/>
          <w:sz w:val="20"/>
        </w:rPr>
        <w:t>1</w:t>
      </w:r>
    </w:p>
    <w:p w:rsidR="00AD3C0A" w:rsidRDefault="00CB1FA6">
      <w:pPr>
        <w:spacing w:line="177" w:lineRule="exact"/>
        <w:ind w:left="100"/>
        <w:rPr>
          <w:sz w:val="18"/>
        </w:rPr>
      </w:pPr>
      <w:r>
        <w:rPr>
          <w:sz w:val="18"/>
        </w:rPr>
        <w:t>June 2016</w:t>
      </w:r>
    </w:p>
    <w:p w:rsidR="00AD3C0A" w:rsidRDefault="00AD3C0A">
      <w:pPr>
        <w:spacing w:line="177" w:lineRule="exact"/>
        <w:rPr>
          <w:sz w:val="18"/>
        </w:rPr>
        <w:sectPr w:rsidR="00AD3C0A">
          <w:headerReference w:type="default" r:id="rId7"/>
          <w:type w:val="continuous"/>
          <w:pgSz w:w="12240" w:h="15840"/>
          <w:pgMar w:top="1360" w:right="1720" w:bottom="280" w:left="620" w:header="776" w:footer="720" w:gutter="0"/>
          <w:cols w:space="720"/>
        </w:sectPr>
      </w:pPr>
    </w:p>
    <w:p w:rsidR="00AD3C0A" w:rsidRDefault="00CB1FA6">
      <w:pPr>
        <w:pStyle w:val="ListParagraph"/>
        <w:numPr>
          <w:ilvl w:val="0"/>
          <w:numId w:val="1"/>
        </w:numPr>
        <w:tabs>
          <w:tab w:val="left" w:pos="820"/>
        </w:tabs>
        <w:spacing w:before="61"/>
        <w:rPr>
          <w:sz w:val="24"/>
        </w:rPr>
      </w:pPr>
      <w:r>
        <w:rPr>
          <w:sz w:val="24"/>
        </w:rPr>
        <w:lastRenderedPageBreak/>
        <w:t>Skills from the Foundation Skills Framework that are targets of the</w:t>
      </w:r>
      <w:r>
        <w:rPr>
          <w:spacing w:val="-9"/>
          <w:sz w:val="24"/>
        </w:rPr>
        <w:t xml:space="preserve"> </w:t>
      </w:r>
      <w:r>
        <w:rPr>
          <w:sz w:val="24"/>
        </w:rPr>
        <w:t>lesson:</w:t>
      </w:r>
    </w:p>
    <w:p w:rsidR="00AD3C0A" w:rsidRDefault="00AD3C0A">
      <w:pPr>
        <w:pStyle w:val="BodyText"/>
      </w:pPr>
    </w:p>
    <w:p w:rsidR="00AD3C0A" w:rsidRDefault="00AD3C0A">
      <w:pPr>
        <w:pStyle w:val="BodyText"/>
      </w:pPr>
    </w:p>
    <w:p w:rsidR="00AD3C0A" w:rsidRDefault="00AD3C0A">
      <w:pPr>
        <w:pStyle w:val="BodyText"/>
      </w:pPr>
    </w:p>
    <w:p w:rsidR="00AD3C0A" w:rsidRDefault="00AD3C0A">
      <w:pPr>
        <w:pStyle w:val="BodyText"/>
      </w:pPr>
    </w:p>
    <w:p w:rsidR="00AD3C0A" w:rsidRDefault="00AD3C0A">
      <w:pPr>
        <w:pStyle w:val="BodyText"/>
        <w:spacing w:before="11"/>
        <w:rPr>
          <w:sz w:val="23"/>
        </w:rPr>
      </w:pPr>
    </w:p>
    <w:p w:rsidR="00AD3C0A" w:rsidRDefault="00CB1FA6">
      <w:pPr>
        <w:pStyle w:val="ListParagraph"/>
        <w:numPr>
          <w:ilvl w:val="0"/>
          <w:numId w:val="1"/>
        </w:numPr>
        <w:tabs>
          <w:tab w:val="left" w:pos="820"/>
        </w:tabs>
        <w:rPr>
          <w:sz w:val="24"/>
        </w:rPr>
      </w:pPr>
      <w:r>
        <w:rPr>
          <w:sz w:val="24"/>
        </w:rPr>
        <w:t>Description of how the lesson is related to one or more appropriate career</w:t>
      </w:r>
      <w:r>
        <w:rPr>
          <w:spacing w:val="-19"/>
          <w:sz w:val="24"/>
        </w:rPr>
        <w:t xml:space="preserve"> </w:t>
      </w:r>
      <w:r>
        <w:rPr>
          <w:sz w:val="24"/>
        </w:rPr>
        <w:t>pathways:</w:t>
      </w:r>
    </w:p>
    <w:p w:rsidR="00AD3C0A" w:rsidRDefault="00AD3C0A">
      <w:pPr>
        <w:pStyle w:val="BodyText"/>
      </w:pPr>
    </w:p>
    <w:p w:rsidR="00AD3C0A" w:rsidRDefault="00AD3C0A">
      <w:pPr>
        <w:pStyle w:val="BodyText"/>
      </w:pPr>
    </w:p>
    <w:p w:rsidR="00AD3C0A" w:rsidRDefault="00AD3C0A">
      <w:pPr>
        <w:pStyle w:val="BodyText"/>
      </w:pPr>
    </w:p>
    <w:p w:rsidR="00AD3C0A" w:rsidRDefault="00AD3C0A">
      <w:pPr>
        <w:pStyle w:val="BodyText"/>
      </w:pPr>
    </w:p>
    <w:p w:rsidR="00AD3C0A" w:rsidRDefault="00AD3C0A">
      <w:pPr>
        <w:pStyle w:val="BodyText"/>
      </w:pPr>
    </w:p>
    <w:p w:rsidR="00AD3C0A" w:rsidRDefault="00AD3C0A">
      <w:pPr>
        <w:pStyle w:val="BodyText"/>
        <w:spacing w:before="7"/>
        <w:rPr>
          <w:sz w:val="21"/>
        </w:rPr>
      </w:pPr>
    </w:p>
    <w:p w:rsidR="00AD3C0A" w:rsidRDefault="00CB1FA6">
      <w:pPr>
        <w:pStyle w:val="ListParagraph"/>
        <w:numPr>
          <w:ilvl w:val="0"/>
          <w:numId w:val="1"/>
        </w:numPr>
        <w:tabs>
          <w:tab w:val="left" w:pos="820"/>
        </w:tabs>
        <w:rPr>
          <w:sz w:val="24"/>
        </w:rPr>
      </w:pPr>
      <w:r>
        <w:rPr>
          <w:sz w:val="24"/>
        </w:rPr>
        <w:t>Prerequisite or foundational content students need to succeed in the</w:t>
      </w:r>
      <w:r>
        <w:rPr>
          <w:spacing w:val="-15"/>
          <w:sz w:val="24"/>
        </w:rPr>
        <w:t xml:space="preserve"> </w:t>
      </w:r>
      <w:r>
        <w:rPr>
          <w:sz w:val="24"/>
        </w:rPr>
        <w:t>lesson:</w:t>
      </w:r>
    </w:p>
    <w:p w:rsidR="00AD3C0A" w:rsidRDefault="00AD3C0A">
      <w:pPr>
        <w:pStyle w:val="BodyText"/>
      </w:pPr>
    </w:p>
    <w:p w:rsidR="00AD3C0A" w:rsidRDefault="00AD3C0A">
      <w:pPr>
        <w:pStyle w:val="BodyText"/>
      </w:pPr>
    </w:p>
    <w:p w:rsidR="00AD3C0A" w:rsidRDefault="00AD3C0A">
      <w:pPr>
        <w:pStyle w:val="BodyText"/>
      </w:pPr>
    </w:p>
    <w:p w:rsidR="00AD3C0A" w:rsidRDefault="00AD3C0A">
      <w:pPr>
        <w:pStyle w:val="BodyText"/>
      </w:pPr>
    </w:p>
    <w:p w:rsidR="00AD3C0A" w:rsidRDefault="00AD3C0A">
      <w:pPr>
        <w:pStyle w:val="BodyText"/>
        <w:rPr>
          <w:sz w:val="18"/>
        </w:rPr>
      </w:pPr>
    </w:p>
    <w:p w:rsidR="00AD3C0A" w:rsidRDefault="00CB1FA6">
      <w:pPr>
        <w:pStyle w:val="ListParagraph"/>
        <w:numPr>
          <w:ilvl w:val="0"/>
          <w:numId w:val="1"/>
        </w:numPr>
        <w:tabs>
          <w:tab w:val="left" w:pos="820"/>
        </w:tabs>
        <w:spacing w:line="276" w:lineRule="auto"/>
        <w:ind w:right="785"/>
        <w:rPr>
          <w:sz w:val="24"/>
        </w:rPr>
      </w:pPr>
      <w:r>
        <w:rPr>
          <w:sz w:val="24"/>
        </w:rPr>
        <w:t>Description of how the content of the lesson is related to other content taught at</w:t>
      </w:r>
      <w:r>
        <w:rPr>
          <w:spacing w:val="-34"/>
          <w:sz w:val="24"/>
        </w:rPr>
        <w:t xml:space="preserve"> </w:t>
      </w:r>
      <w:r>
        <w:rPr>
          <w:sz w:val="24"/>
        </w:rPr>
        <w:t>the lesson’s</w:t>
      </w:r>
      <w:r>
        <w:rPr>
          <w:spacing w:val="-1"/>
          <w:sz w:val="24"/>
        </w:rPr>
        <w:t xml:space="preserve"> </w:t>
      </w:r>
      <w:r>
        <w:rPr>
          <w:sz w:val="24"/>
        </w:rPr>
        <w:t>level:</w:t>
      </w:r>
    </w:p>
    <w:p w:rsidR="00AD3C0A" w:rsidRDefault="00AD3C0A">
      <w:pPr>
        <w:pStyle w:val="BodyText"/>
      </w:pPr>
    </w:p>
    <w:p w:rsidR="00AD3C0A" w:rsidRDefault="00AD3C0A">
      <w:pPr>
        <w:pStyle w:val="BodyText"/>
      </w:pPr>
    </w:p>
    <w:p w:rsidR="00AD3C0A" w:rsidRDefault="00AD3C0A">
      <w:pPr>
        <w:pStyle w:val="BodyText"/>
      </w:pPr>
    </w:p>
    <w:p w:rsidR="00AD3C0A" w:rsidRDefault="00AD3C0A">
      <w:pPr>
        <w:pStyle w:val="BodyText"/>
      </w:pPr>
    </w:p>
    <w:p w:rsidR="00AD3C0A" w:rsidRDefault="00AD3C0A">
      <w:pPr>
        <w:pStyle w:val="BodyText"/>
        <w:spacing w:before="4"/>
        <w:rPr>
          <w:sz w:val="27"/>
        </w:rPr>
      </w:pPr>
    </w:p>
    <w:p w:rsidR="00AD3C0A" w:rsidRDefault="00CB1FA6">
      <w:pPr>
        <w:pStyle w:val="ListParagraph"/>
        <w:numPr>
          <w:ilvl w:val="0"/>
          <w:numId w:val="1"/>
        </w:numPr>
        <w:tabs>
          <w:tab w:val="left" w:pos="820"/>
        </w:tabs>
        <w:ind w:right="1228"/>
        <w:rPr>
          <w:sz w:val="24"/>
        </w:rPr>
      </w:pPr>
      <w:r>
        <w:rPr>
          <w:sz w:val="24"/>
        </w:rPr>
        <w:t>Additions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revisions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questions,</w:t>
      </w:r>
      <w:r>
        <w:rPr>
          <w:spacing w:val="-3"/>
          <w:sz w:val="24"/>
        </w:rPr>
        <w:t xml:space="preserve"> </w:t>
      </w:r>
      <w:r>
        <w:rPr>
          <w:sz w:val="24"/>
        </w:rPr>
        <w:t>tasks,</w:t>
      </w:r>
      <w:r>
        <w:rPr>
          <w:spacing w:val="-3"/>
          <w:sz w:val="24"/>
        </w:rPr>
        <w:t xml:space="preserve"> </w:t>
      </w:r>
      <w:r>
        <w:rPr>
          <w:sz w:val="24"/>
        </w:rPr>
        <w:t>problems,</w:t>
      </w:r>
      <w:r>
        <w:rPr>
          <w:spacing w:val="-4"/>
          <w:sz w:val="24"/>
        </w:rPr>
        <w:t xml:space="preserve"> </w:t>
      </w:r>
      <w:r>
        <w:rPr>
          <w:sz w:val="24"/>
        </w:rPr>
        <w:t>activities,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practice</w:t>
      </w:r>
      <w:r>
        <w:rPr>
          <w:spacing w:val="-2"/>
          <w:sz w:val="24"/>
        </w:rPr>
        <w:t xml:space="preserve"> </w:t>
      </w:r>
      <w:r>
        <w:rPr>
          <w:sz w:val="24"/>
        </w:rPr>
        <w:t>sets</w:t>
      </w:r>
      <w:r>
        <w:rPr>
          <w:spacing w:val="-5"/>
          <w:sz w:val="24"/>
        </w:rPr>
        <w:t xml:space="preserve"> </w:t>
      </w:r>
      <w:r>
        <w:rPr>
          <w:sz w:val="24"/>
        </w:rPr>
        <w:t>to address component(s) of rigor that are missing in the</w:t>
      </w:r>
      <w:r>
        <w:rPr>
          <w:spacing w:val="-8"/>
          <w:sz w:val="24"/>
        </w:rPr>
        <w:t xml:space="preserve"> </w:t>
      </w:r>
      <w:r>
        <w:rPr>
          <w:sz w:val="24"/>
        </w:rPr>
        <w:t>lesson:</w:t>
      </w:r>
    </w:p>
    <w:p w:rsidR="00AD3C0A" w:rsidRDefault="00AD3C0A">
      <w:pPr>
        <w:pStyle w:val="BodyText"/>
      </w:pPr>
    </w:p>
    <w:p w:rsidR="00AD3C0A" w:rsidRDefault="00AD3C0A">
      <w:pPr>
        <w:pStyle w:val="BodyText"/>
      </w:pPr>
    </w:p>
    <w:p w:rsidR="00AD3C0A" w:rsidRDefault="00AD3C0A">
      <w:pPr>
        <w:pStyle w:val="BodyText"/>
      </w:pPr>
    </w:p>
    <w:p w:rsidR="00AD3C0A" w:rsidRDefault="00AD3C0A">
      <w:pPr>
        <w:pStyle w:val="BodyText"/>
      </w:pPr>
    </w:p>
    <w:p w:rsidR="00AD3C0A" w:rsidRDefault="00AD3C0A">
      <w:pPr>
        <w:pStyle w:val="BodyText"/>
      </w:pPr>
    </w:p>
    <w:p w:rsidR="00AD3C0A" w:rsidRDefault="00AD3C0A">
      <w:pPr>
        <w:pStyle w:val="BodyText"/>
      </w:pPr>
    </w:p>
    <w:p w:rsidR="00AD3C0A" w:rsidRDefault="00AD3C0A">
      <w:pPr>
        <w:pStyle w:val="BodyText"/>
      </w:pPr>
    </w:p>
    <w:p w:rsidR="00AD3C0A" w:rsidRDefault="00CB1FA6">
      <w:pPr>
        <w:pStyle w:val="ListParagraph"/>
        <w:numPr>
          <w:ilvl w:val="0"/>
          <w:numId w:val="1"/>
        </w:numPr>
        <w:tabs>
          <w:tab w:val="left" w:pos="820"/>
        </w:tabs>
        <w:ind w:right="1107"/>
        <w:rPr>
          <w:sz w:val="24"/>
        </w:rPr>
      </w:pPr>
      <w:r>
        <w:rPr>
          <w:sz w:val="24"/>
        </w:rPr>
        <w:t>Notes to instructors who will use this lesson (e.g., additional instructions to clarify connections to past or future learning, specific scaffolds to assist</w:t>
      </w:r>
      <w:r>
        <w:rPr>
          <w:spacing w:val="-17"/>
          <w:sz w:val="24"/>
        </w:rPr>
        <w:t xml:space="preserve"> </w:t>
      </w:r>
      <w:r>
        <w:rPr>
          <w:sz w:val="24"/>
        </w:rPr>
        <w:t>students):</w:t>
      </w:r>
    </w:p>
    <w:p w:rsidR="00AD3C0A" w:rsidRDefault="00AD3C0A">
      <w:pPr>
        <w:pStyle w:val="BodyText"/>
        <w:rPr>
          <w:sz w:val="20"/>
        </w:rPr>
      </w:pPr>
    </w:p>
    <w:p w:rsidR="00AD3C0A" w:rsidRDefault="00AD3C0A">
      <w:pPr>
        <w:pStyle w:val="BodyText"/>
        <w:rPr>
          <w:sz w:val="20"/>
        </w:rPr>
      </w:pPr>
    </w:p>
    <w:p w:rsidR="00AD3C0A" w:rsidRDefault="00AD3C0A">
      <w:pPr>
        <w:pStyle w:val="BodyText"/>
        <w:rPr>
          <w:sz w:val="20"/>
        </w:rPr>
      </w:pPr>
    </w:p>
    <w:p w:rsidR="00AD3C0A" w:rsidRDefault="00AD3C0A">
      <w:pPr>
        <w:pStyle w:val="BodyText"/>
        <w:rPr>
          <w:sz w:val="20"/>
        </w:rPr>
      </w:pPr>
    </w:p>
    <w:p w:rsidR="00AD3C0A" w:rsidRDefault="00AD3C0A">
      <w:pPr>
        <w:pStyle w:val="BodyText"/>
        <w:rPr>
          <w:sz w:val="20"/>
        </w:rPr>
      </w:pPr>
    </w:p>
    <w:p w:rsidR="00AD3C0A" w:rsidRDefault="00AD3C0A">
      <w:pPr>
        <w:pStyle w:val="BodyText"/>
        <w:rPr>
          <w:sz w:val="20"/>
        </w:rPr>
      </w:pPr>
    </w:p>
    <w:p w:rsidR="00AD3C0A" w:rsidRDefault="00AD3C0A">
      <w:pPr>
        <w:pStyle w:val="BodyText"/>
        <w:rPr>
          <w:sz w:val="20"/>
        </w:rPr>
      </w:pPr>
    </w:p>
    <w:p w:rsidR="00AD3C0A" w:rsidRDefault="00AD3C0A">
      <w:pPr>
        <w:pStyle w:val="BodyText"/>
        <w:rPr>
          <w:sz w:val="20"/>
        </w:rPr>
      </w:pPr>
    </w:p>
    <w:p w:rsidR="00AD3C0A" w:rsidRDefault="00AD3C0A">
      <w:pPr>
        <w:pStyle w:val="BodyText"/>
        <w:rPr>
          <w:sz w:val="20"/>
        </w:rPr>
      </w:pPr>
    </w:p>
    <w:p w:rsidR="00AD3C0A" w:rsidRDefault="00AD3C0A">
      <w:pPr>
        <w:pStyle w:val="BodyText"/>
        <w:spacing w:before="11"/>
        <w:rPr>
          <w:sz w:val="26"/>
        </w:rPr>
      </w:pPr>
    </w:p>
    <w:p w:rsidR="00AD3C0A" w:rsidRDefault="00CB1FA6">
      <w:pPr>
        <w:tabs>
          <w:tab w:val="right" w:pos="9399"/>
        </w:tabs>
        <w:spacing w:before="64" w:line="242" w:lineRule="exact"/>
        <w:ind w:left="100"/>
        <w:rPr>
          <w:sz w:val="20"/>
        </w:rPr>
      </w:pPr>
      <w:r>
        <w:rPr>
          <w:sz w:val="18"/>
        </w:rPr>
        <w:t>College and Career</w:t>
      </w:r>
      <w:r>
        <w:rPr>
          <w:spacing w:val="-2"/>
          <w:sz w:val="18"/>
        </w:rPr>
        <w:t xml:space="preserve"> </w:t>
      </w:r>
      <w:r>
        <w:rPr>
          <w:sz w:val="18"/>
        </w:rPr>
        <w:t>Readiness</w:t>
      </w:r>
      <w:r>
        <w:rPr>
          <w:spacing w:val="1"/>
          <w:sz w:val="18"/>
        </w:rPr>
        <w:t xml:space="preserve"> </w:t>
      </w:r>
      <w:r>
        <w:rPr>
          <w:sz w:val="18"/>
        </w:rPr>
        <w:t>Standards‐in‐Action</w:t>
      </w:r>
      <w:r>
        <w:rPr>
          <w:sz w:val="18"/>
        </w:rPr>
        <w:tab/>
      </w:r>
      <w:r>
        <w:rPr>
          <w:position w:val="-3"/>
          <w:sz w:val="20"/>
        </w:rPr>
        <w:t>2</w:t>
      </w:r>
    </w:p>
    <w:p w:rsidR="00AD3C0A" w:rsidRDefault="00CB1FA6">
      <w:pPr>
        <w:spacing w:line="197" w:lineRule="exact"/>
        <w:ind w:left="100"/>
        <w:rPr>
          <w:sz w:val="18"/>
        </w:rPr>
      </w:pPr>
      <w:r>
        <w:rPr>
          <w:sz w:val="18"/>
        </w:rPr>
        <w:t>Version 2</w:t>
      </w:r>
    </w:p>
    <w:p w:rsidR="00AD3C0A" w:rsidRDefault="00CB1FA6">
      <w:pPr>
        <w:ind w:left="100"/>
        <w:rPr>
          <w:sz w:val="18"/>
        </w:rPr>
      </w:pPr>
      <w:r>
        <w:rPr>
          <w:sz w:val="18"/>
        </w:rPr>
        <w:t>June 2016</w:t>
      </w:r>
    </w:p>
    <w:sectPr w:rsidR="00AD3C0A">
      <w:pgSz w:w="12240" w:h="15840"/>
      <w:pgMar w:top="1360" w:right="1720" w:bottom="0" w:left="620" w:header="77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DAC" w:rsidRDefault="00DD6DAC">
      <w:r>
        <w:separator/>
      </w:r>
    </w:p>
  </w:endnote>
  <w:endnote w:type="continuationSeparator" w:id="0">
    <w:p w:rsidR="00DD6DAC" w:rsidRDefault="00DD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DAC" w:rsidRDefault="00DD6DAC">
      <w:r>
        <w:separator/>
      </w:r>
    </w:p>
  </w:footnote>
  <w:footnote w:type="continuationSeparator" w:id="0">
    <w:p w:rsidR="00DD6DAC" w:rsidRDefault="00DD6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C0A" w:rsidRDefault="000131C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5424170</wp:posOffset>
              </wp:positionH>
              <wp:positionV relativeFrom="page">
                <wp:posOffset>480060</wp:posOffset>
              </wp:positionV>
              <wp:extent cx="989965" cy="2032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996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3C0A" w:rsidRDefault="00CB1FA6">
                          <w:pPr>
                            <w:spacing w:line="305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Math Tool #5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7.1pt;margin-top:37.8pt;width:77.95pt;height:1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" filled="f" stroked="f">
              <v:textbox inset="0,0,0,0">
                <w:txbxContent>
                  <w:p w:rsidR="00AD3C0A" w:rsidRDefault="00CB1FA6">
                    <w:pPr>
                      <w:spacing w:line="305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Math Tool #5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F55B6"/>
    <w:multiLevelType w:val="hybridMultilevel"/>
    <w:tmpl w:val="E924A1CC"/>
    <w:lvl w:ilvl="0" w:tplc="BA249A34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1" w:tplc="61568F2E"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 w:tplc="776619CC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FAB6CFD4">
      <w:numFmt w:val="bullet"/>
      <w:lvlText w:val="•"/>
      <w:lvlJc w:val="left"/>
      <w:pPr>
        <w:ind w:left="3544" w:hanging="360"/>
      </w:pPr>
      <w:rPr>
        <w:rFonts w:hint="default"/>
        <w:lang w:val="en-US" w:eastAsia="en-US" w:bidi="ar-SA"/>
      </w:rPr>
    </w:lvl>
    <w:lvl w:ilvl="4" w:tplc="6E787698">
      <w:numFmt w:val="bullet"/>
      <w:lvlText w:val="•"/>
      <w:lvlJc w:val="left"/>
      <w:pPr>
        <w:ind w:left="4452" w:hanging="360"/>
      </w:pPr>
      <w:rPr>
        <w:rFonts w:hint="default"/>
        <w:lang w:val="en-US" w:eastAsia="en-US" w:bidi="ar-SA"/>
      </w:rPr>
    </w:lvl>
    <w:lvl w:ilvl="5" w:tplc="19CE7712">
      <w:numFmt w:val="bullet"/>
      <w:lvlText w:val="•"/>
      <w:lvlJc w:val="left"/>
      <w:pPr>
        <w:ind w:left="5360" w:hanging="360"/>
      </w:pPr>
      <w:rPr>
        <w:rFonts w:hint="default"/>
        <w:lang w:val="en-US" w:eastAsia="en-US" w:bidi="ar-SA"/>
      </w:rPr>
    </w:lvl>
    <w:lvl w:ilvl="6" w:tplc="795672B4">
      <w:numFmt w:val="bullet"/>
      <w:lvlText w:val="•"/>
      <w:lvlJc w:val="left"/>
      <w:pPr>
        <w:ind w:left="6268" w:hanging="360"/>
      </w:pPr>
      <w:rPr>
        <w:rFonts w:hint="default"/>
        <w:lang w:val="en-US" w:eastAsia="en-US" w:bidi="ar-SA"/>
      </w:rPr>
    </w:lvl>
    <w:lvl w:ilvl="7" w:tplc="05DC0BA0">
      <w:numFmt w:val="bullet"/>
      <w:lvlText w:val="•"/>
      <w:lvlJc w:val="left"/>
      <w:pPr>
        <w:ind w:left="7176" w:hanging="360"/>
      </w:pPr>
      <w:rPr>
        <w:rFonts w:hint="default"/>
        <w:lang w:val="en-US" w:eastAsia="en-US" w:bidi="ar-SA"/>
      </w:rPr>
    </w:lvl>
    <w:lvl w:ilvl="8" w:tplc="461C1E96">
      <w:numFmt w:val="bullet"/>
      <w:lvlText w:val="•"/>
      <w:lvlJc w:val="left"/>
      <w:pPr>
        <w:ind w:left="808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C0A"/>
    <w:rsid w:val="000131CD"/>
    <w:rsid w:val="00660E52"/>
    <w:rsid w:val="00AD3C0A"/>
    <w:rsid w:val="00CB1FA6"/>
    <w:rsid w:val="00D05CDA"/>
    <w:rsid w:val="00D242FF"/>
    <w:rsid w:val="00DD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5944FE-8284-47E6-9EC5-43C796E7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line="305" w:lineRule="exact"/>
      <w:ind w:left="2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 2 5A Mathematics Lesson Revision Template.docx</vt:lpstr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 2 5A Mathematics Lesson Revision Template.docx</dc:title>
  <dc:creator>ssw133</dc:creator>
  <cp:lastModifiedBy>Dyan Schauer</cp:lastModifiedBy>
  <cp:revision>3</cp:revision>
  <dcterms:created xsi:type="dcterms:W3CDTF">2020-12-01T16:13:00Z</dcterms:created>
  <dcterms:modified xsi:type="dcterms:W3CDTF">2020-12-01T16:14:00Z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2020-12-01T00:00:00Z</vt:filetime>
  </property>
</Properties>
</file>