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0AF9" w14:textId="77777777" w:rsidR="00D048F8" w:rsidRPr="00C85C6D" w:rsidRDefault="00D048F8" w:rsidP="00D048F8">
      <w:pPr>
        <w:pStyle w:val="Heading1"/>
        <w:ind w:left="0" w:right="0"/>
        <w:jc w:val="center"/>
      </w:pPr>
      <w:r>
        <w:t xml:space="preserve">Chart for </w:t>
      </w:r>
      <w:r w:rsidRPr="00D67A10">
        <w:t>Unpacking the Components of Standards</w:t>
      </w:r>
    </w:p>
    <w:tbl>
      <w:tblPr>
        <w:tblW w:w="129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60" w:type="dxa"/>
          <w:right w:w="86" w:type="dxa"/>
        </w:tblCellMar>
        <w:tblLook w:val="00A0" w:firstRow="1" w:lastRow="0" w:firstColumn="1" w:lastColumn="0" w:noHBand="0" w:noVBand="0"/>
      </w:tblPr>
      <w:tblGrid>
        <w:gridCol w:w="1405"/>
        <w:gridCol w:w="2311"/>
        <w:gridCol w:w="2311"/>
        <w:gridCol w:w="2311"/>
        <w:gridCol w:w="2311"/>
        <w:gridCol w:w="2311"/>
      </w:tblGrid>
      <w:tr w:rsidR="00D048F8" w:rsidRPr="00AB5CFE" w14:paraId="55B42350" w14:textId="77777777" w:rsidTr="000D1C5E">
        <w:trPr>
          <w:trHeight w:val="960"/>
          <w:tblHeader/>
        </w:trPr>
        <w:tc>
          <w:tcPr>
            <w:tcW w:w="1405" w:type="dxa"/>
            <w:shd w:val="clear" w:color="auto" w:fill="969696"/>
            <w:tcMar>
              <w:left w:w="0" w:type="dxa"/>
            </w:tcMar>
          </w:tcPr>
          <w:p w14:paraId="613DF940" w14:textId="77777777" w:rsidR="00D048F8" w:rsidRPr="000D1C5E" w:rsidRDefault="00D048F8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1</w:t>
            </w:r>
          </w:p>
          <w:p w14:paraId="219003C3" w14:textId="77777777" w:rsidR="00D048F8" w:rsidRPr="000D1C5E" w:rsidRDefault="00D048F8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Standards</w:t>
            </w:r>
          </w:p>
        </w:tc>
        <w:tc>
          <w:tcPr>
            <w:tcW w:w="2311" w:type="dxa"/>
            <w:shd w:val="clear" w:color="auto" w:fill="969696"/>
          </w:tcPr>
          <w:p w14:paraId="2CED1ED1" w14:textId="77777777" w:rsidR="00D048F8" w:rsidRPr="000D1C5E" w:rsidRDefault="00D048F8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2</w:t>
            </w:r>
          </w:p>
          <w:p w14:paraId="1FC3FCA3" w14:textId="77777777" w:rsidR="00D048F8" w:rsidRPr="000D1C5E" w:rsidRDefault="00D048F8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Skills Included in Standard</w:t>
            </w:r>
          </w:p>
        </w:tc>
        <w:tc>
          <w:tcPr>
            <w:tcW w:w="2311" w:type="dxa"/>
            <w:shd w:val="clear" w:color="auto" w:fill="969696"/>
          </w:tcPr>
          <w:p w14:paraId="3CBFC258" w14:textId="77777777" w:rsidR="00D048F8" w:rsidRPr="000D1C5E" w:rsidRDefault="00D048F8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3</w:t>
            </w:r>
          </w:p>
          <w:p w14:paraId="238F8E99" w14:textId="77777777" w:rsidR="00D048F8" w:rsidRPr="000D1C5E" w:rsidRDefault="00D048F8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 xml:space="preserve">Concepts Included </w:t>
            </w:r>
            <w:r w:rsidRPr="000D1C5E">
              <w:rPr>
                <w:rFonts w:ascii="Open Sans" w:hAnsi="Open Sans" w:cs="Open Sans"/>
              </w:rPr>
              <w:br/>
              <w:t>in Standard</w:t>
            </w:r>
          </w:p>
        </w:tc>
        <w:tc>
          <w:tcPr>
            <w:tcW w:w="2311" w:type="dxa"/>
            <w:shd w:val="clear" w:color="auto" w:fill="969696"/>
          </w:tcPr>
          <w:p w14:paraId="555E5B3F" w14:textId="77777777" w:rsidR="00D048F8" w:rsidRPr="000D1C5E" w:rsidRDefault="00D048F8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4</w:t>
            </w:r>
          </w:p>
          <w:p w14:paraId="1FDF6DA9" w14:textId="77777777" w:rsidR="00D048F8" w:rsidRPr="000D1C5E" w:rsidRDefault="00D048F8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Through a Particular Context</w:t>
            </w:r>
          </w:p>
        </w:tc>
        <w:tc>
          <w:tcPr>
            <w:tcW w:w="2311" w:type="dxa"/>
            <w:shd w:val="clear" w:color="auto" w:fill="969696"/>
          </w:tcPr>
          <w:p w14:paraId="597EA3D7" w14:textId="77777777" w:rsidR="00D048F8" w:rsidRPr="000D1C5E" w:rsidRDefault="00D048F8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5</w:t>
            </w:r>
          </w:p>
          <w:p w14:paraId="6A6058D4" w14:textId="77777777" w:rsidR="00D048F8" w:rsidRPr="000D1C5E" w:rsidRDefault="00D048F8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Cognitive Demand/</w:t>
            </w:r>
            <w:r w:rsidRPr="000D1C5E">
              <w:rPr>
                <w:rFonts w:ascii="Open Sans" w:hAnsi="Open Sans" w:cs="Open Sans"/>
              </w:rPr>
              <w:br/>
              <w:t>Levels of Thinking</w:t>
            </w:r>
          </w:p>
        </w:tc>
        <w:tc>
          <w:tcPr>
            <w:tcW w:w="2311" w:type="dxa"/>
            <w:shd w:val="clear" w:color="auto" w:fill="969696"/>
            <w:tcMar>
              <w:right w:w="0" w:type="dxa"/>
            </w:tcMar>
          </w:tcPr>
          <w:p w14:paraId="0D3CA22C" w14:textId="77777777" w:rsidR="00D048F8" w:rsidRPr="000D1C5E" w:rsidRDefault="00D048F8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6</w:t>
            </w:r>
          </w:p>
          <w:p w14:paraId="6A262DB3" w14:textId="77777777" w:rsidR="00D048F8" w:rsidRPr="000D1C5E" w:rsidRDefault="00D048F8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Sample Activity</w:t>
            </w:r>
          </w:p>
        </w:tc>
      </w:tr>
      <w:tr w:rsidR="00D048F8" w:rsidRPr="00D048F8" w14:paraId="116323EB" w14:textId="77777777" w:rsidTr="000D1C5E">
        <w:trPr>
          <w:trHeight w:val="6295"/>
        </w:trPr>
        <w:tc>
          <w:tcPr>
            <w:tcW w:w="1405" w:type="dxa"/>
            <w:tcMar>
              <w:left w:w="0" w:type="dxa"/>
            </w:tcMar>
          </w:tcPr>
          <w:p w14:paraId="7ABB947E" w14:textId="77777777" w:rsidR="00D048F8" w:rsidRPr="000D1C5E" w:rsidRDefault="00D048F8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093C9D36" w14:textId="77777777" w:rsidR="00D048F8" w:rsidRPr="000D1C5E" w:rsidRDefault="00D048F8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7567E8C5" w14:textId="77777777" w:rsidR="00D048F8" w:rsidRPr="000D1C5E" w:rsidRDefault="00D048F8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2E59CAB3" w14:textId="77777777" w:rsidR="00D048F8" w:rsidRPr="000D1C5E" w:rsidRDefault="00D048F8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45C1F5B1" w14:textId="77777777" w:rsidR="00D048F8" w:rsidRPr="000D1C5E" w:rsidRDefault="00D048F8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  <w:tcMar>
              <w:right w:w="0" w:type="dxa"/>
            </w:tcMar>
          </w:tcPr>
          <w:p w14:paraId="3CFB57C6" w14:textId="77777777" w:rsidR="00D048F8" w:rsidRPr="000D1C5E" w:rsidRDefault="00D048F8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</w:tr>
    </w:tbl>
    <w:p w14:paraId="2365B1CF" w14:textId="77777777" w:rsidR="00626E7D" w:rsidRDefault="00626E7D" w:rsidP="00D048F8"/>
    <w:p w14:paraId="0F6317F6" w14:textId="77777777" w:rsidR="00626E7D" w:rsidRDefault="00626E7D" w:rsidP="00626E7D">
      <w:pPr>
        <w:pStyle w:val="BodyText"/>
      </w:pPr>
      <w:r>
        <w:br w:type="page"/>
      </w:r>
    </w:p>
    <w:p w14:paraId="679AEFF6" w14:textId="77777777" w:rsidR="00626E7D" w:rsidRPr="00C85C6D" w:rsidRDefault="00626E7D" w:rsidP="00626E7D">
      <w:pPr>
        <w:pStyle w:val="Heading1"/>
        <w:ind w:left="0" w:right="0"/>
        <w:jc w:val="center"/>
      </w:pPr>
      <w:r>
        <w:lastRenderedPageBreak/>
        <w:t xml:space="preserve">Chart for </w:t>
      </w:r>
      <w:r w:rsidRPr="00D67A10">
        <w:t>Unpacking the Components of Standards</w:t>
      </w:r>
    </w:p>
    <w:p w14:paraId="3DF4A807" w14:textId="77777777" w:rsidR="00626E7D" w:rsidRPr="00626E7D" w:rsidRDefault="00626E7D" w:rsidP="00D048F8">
      <w:pPr>
        <w:rPr>
          <w:b/>
        </w:rPr>
      </w:pPr>
    </w:p>
    <w:tbl>
      <w:tblPr>
        <w:tblW w:w="129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60" w:type="dxa"/>
          <w:right w:w="86" w:type="dxa"/>
        </w:tblCellMar>
        <w:tblLook w:val="00A0" w:firstRow="1" w:lastRow="0" w:firstColumn="1" w:lastColumn="0" w:noHBand="0" w:noVBand="0"/>
      </w:tblPr>
      <w:tblGrid>
        <w:gridCol w:w="1405"/>
        <w:gridCol w:w="2311"/>
        <w:gridCol w:w="2311"/>
        <w:gridCol w:w="2311"/>
        <w:gridCol w:w="2311"/>
        <w:gridCol w:w="2311"/>
      </w:tblGrid>
      <w:tr w:rsidR="00626E7D" w:rsidRPr="00AB5CFE" w14:paraId="410D47B5" w14:textId="77777777" w:rsidTr="000D1C5E">
        <w:trPr>
          <w:trHeight w:val="960"/>
          <w:tblHeader/>
        </w:trPr>
        <w:tc>
          <w:tcPr>
            <w:tcW w:w="1405" w:type="dxa"/>
            <w:shd w:val="clear" w:color="auto" w:fill="969696"/>
            <w:tcMar>
              <w:left w:w="0" w:type="dxa"/>
            </w:tcMar>
          </w:tcPr>
          <w:p w14:paraId="6DDEF174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1</w:t>
            </w:r>
          </w:p>
          <w:p w14:paraId="1CE1D1F9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Standards</w:t>
            </w:r>
          </w:p>
        </w:tc>
        <w:tc>
          <w:tcPr>
            <w:tcW w:w="2311" w:type="dxa"/>
            <w:shd w:val="clear" w:color="auto" w:fill="969696"/>
          </w:tcPr>
          <w:p w14:paraId="1E41076A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2</w:t>
            </w:r>
          </w:p>
          <w:p w14:paraId="3FC62BB3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Skills Included in Standard</w:t>
            </w:r>
          </w:p>
        </w:tc>
        <w:tc>
          <w:tcPr>
            <w:tcW w:w="2311" w:type="dxa"/>
            <w:shd w:val="clear" w:color="auto" w:fill="969696"/>
          </w:tcPr>
          <w:p w14:paraId="308742BA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3</w:t>
            </w:r>
          </w:p>
          <w:p w14:paraId="5017A519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 xml:space="preserve">Concepts Included </w:t>
            </w:r>
            <w:r w:rsidRPr="000D1C5E">
              <w:rPr>
                <w:rFonts w:ascii="Open Sans" w:hAnsi="Open Sans" w:cs="Open Sans"/>
              </w:rPr>
              <w:br/>
              <w:t>in Standard</w:t>
            </w:r>
          </w:p>
        </w:tc>
        <w:tc>
          <w:tcPr>
            <w:tcW w:w="2311" w:type="dxa"/>
            <w:shd w:val="clear" w:color="auto" w:fill="969696"/>
          </w:tcPr>
          <w:p w14:paraId="36258D85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4</w:t>
            </w:r>
          </w:p>
          <w:p w14:paraId="59B2EE33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Through a Particular Context</w:t>
            </w:r>
          </w:p>
        </w:tc>
        <w:tc>
          <w:tcPr>
            <w:tcW w:w="2311" w:type="dxa"/>
            <w:shd w:val="clear" w:color="auto" w:fill="969696"/>
          </w:tcPr>
          <w:p w14:paraId="4068EDEC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5</w:t>
            </w:r>
          </w:p>
          <w:p w14:paraId="147C56F2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Cognitive Demand/</w:t>
            </w:r>
            <w:r w:rsidRPr="000D1C5E">
              <w:rPr>
                <w:rFonts w:ascii="Open Sans" w:hAnsi="Open Sans" w:cs="Open Sans"/>
              </w:rPr>
              <w:br/>
              <w:t>Levels of Thinking</w:t>
            </w:r>
          </w:p>
        </w:tc>
        <w:tc>
          <w:tcPr>
            <w:tcW w:w="2311" w:type="dxa"/>
            <w:shd w:val="clear" w:color="auto" w:fill="969696"/>
            <w:tcMar>
              <w:right w:w="0" w:type="dxa"/>
            </w:tcMar>
          </w:tcPr>
          <w:p w14:paraId="01203E16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6</w:t>
            </w:r>
          </w:p>
          <w:p w14:paraId="4CFA7FFF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Sample Activity</w:t>
            </w:r>
          </w:p>
        </w:tc>
      </w:tr>
      <w:tr w:rsidR="00626E7D" w:rsidRPr="00D048F8" w14:paraId="20641911" w14:textId="77777777" w:rsidTr="000D1C5E">
        <w:trPr>
          <w:trHeight w:val="6295"/>
        </w:trPr>
        <w:tc>
          <w:tcPr>
            <w:tcW w:w="1405" w:type="dxa"/>
            <w:tcMar>
              <w:left w:w="0" w:type="dxa"/>
            </w:tcMar>
          </w:tcPr>
          <w:p w14:paraId="3584C98A" w14:textId="77777777" w:rsidR="00626E7D" w:rsidRPr="000D1C5E" w:rsidRDefault="00626E7D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4234845B" w14:textId="77777777" w:rsidR="00626E7D" w:rsidRPr="000D1C5E" w:rsidRDefault="00626E7D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73C66D00" w14:textId="77777777" w:rsidR="00626E7D" w:rsidRPr="000D1C5E" w:rsidRDefault="00626E7D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1E507FF4" w14:textId="77777777" w:rsidR="00626E7D" w:rsidRPr="000D1C5E" w:rsidRDefault="00626E7D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11497D4C" w14:textId="77777777" w:rsidR="00626E7D" w:rsidRPr="000D1C5E" w:rsidRDefault="00626E7D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  <w:tc>
          <w:tcPr>
            <w:tcW w:w="2311" w:type="dxa"/>
            <w:tcMar>
              <w:right w:w="0" w:type="dxa"/>
            </w:tcMar>
          </w:tcPr>
          <w:p w14:paraId="4B58954A" w14:textId="77777777" w:rsidR="00626E7D" w:rsidRPr="000D1C5E" w:rsidRDefault="00626E7D" w:rsidP="00B107CC">
            <w:pPr>
              <w:pStyle w:val="Tabletexttight"/>
              <w:rPr>
                <w:rFonts w:ascii="Open Sans" w:hAnsi="Open Sans" w:cs="Open Sans"/>
              </w:rPr>
            </w:pPr>
          </w:p>
        </w:tc>
      </w:tr>
    </w:tbl>
    <w:p w14:paraId="3B226B35" w14:textId="77777777" w:rsidR="00626E7D" w:rsidRDefault="00626E7D"/>
    <w:p w14:paraId="3277956A" w14:textId="77777777" w:rsidR="00626E7D" w:rsidRPr="00C85C6D" w:rsidRDefault="00626E7D" w:rsidP="00626E7D">
      <w:pPr>
        <w:pStyle w:val="Heading1"/>
        <w:ind w:left="0" w:right="0"/>
        <w:jc w:val="center"/>
      </w:pPr>
      <w:r>
        <w:br w:type="page"/>
      </w:r>
      <w:r>
        <w:lastRenderedPageBreak/>
        <w:t xml:space="preserve">Chart for </w:t>
      </w:r>
      <w:r w:rsidRPr="00D67A10">
        <w:t>Unpacking the Components of Standards</w:t>
      </w:r>
    </w:p>
    <w:tbl>
      <w:tblPr>
        <w:tblW w:w="129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60" w:type="dxa"/>
          <w:right w:w="86" w:type="dxa"/>
        </w:tblCellMar>
        <w:tblLook w:val="00A0" w:firstRow="1" w:lastRow="0" w:firstColumn="1" w:lastColumn="0" w:noHBand="0" w:noVBand="0"/>
      </w:tblPr>
      <w:tblGrid>
        <w:gridCol w:w="1405"/>
        <w:gridCol w:w="2311"/>
        <w:gridCol w:w="2311"/>
        <w:gridCol w:w="2311"/>
        <w:gridCol w:w="2311"/>
        <w:gridCol w:w="2311"/>
      </w:tblGrid>
      <w:tr w:rsidR="00626E7D" w:rsidRPr="00AB5CFE" w14:paraId="101D6F05" w14:textId="77777777" w:rsidTr="000D1C5E">
        <w:trPr>
          <w:trHeight w:val="960"/>
          <w:tblHeader/>
        </w:trPr>
        <w:tc>
          <w:tcPr>
            <w:tcW w:w="1405" w:type="dxa"/>
            <w:shd w:val="clear" w:color="auto" w:fill="969696"/>
            <w:tcMar>
              <w:left w:w="0" w:type="dxa"/>
            </w:tcMar>
          </w:tcPr>
          <w:p w14:paraId="30ABD016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1</w:t>
            </w:r>
          </w:p>
          <w:p w14:paraId="4A5AA7E5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Standards</w:t>
            </w:r>
          </w:p>
        </w:tc>
        <w:tc>
          <w:tcPr>
            <w:tcW w:w="2311" w:type="dxa"/>
            <w:shd w:val="clear" w:color="auto" w:fill="969696"/>
          </w:tcPr>
          <w:p w14:paraId="12E7D61C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2</w:t>
            </w:r>
          </w:p>
          <w:p w14:paraId="630DA272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Skills Included in Standard</w:t>
            </w:r>
          </w:p>
        </w:tc>
        <w:tc>
          <w:tcPr>
            <w:tcW w:w="2311" w:type="dxa"/>
            <w:shd w:val="clear" w:color="auto" w:fill="969696"/>
          </w:tcPr>
          <w:p w14:paraId="1D1DEB0C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3</w:t>
            </w:r>
          </w:p>
          <w:p w14:paraId="1FCEF9F6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 xml:space="preserve">Concepts Included </w:t>
            </w:r>
            <w:r w:rsidRPr="000D1C5E">
              <w:rPr>
                <w:rFonts w:ascii="Open Sans" w:hAnsi="Open Sans" w:cs="Open Sans"/>
              </w:rPr>
              <w:br/>
              <w:t>in Standard</w:t>
            </w:r>
          </w:p>
        </w:tc>
        <w:tc>
          <w:tcPr>
            <w:tcW w:w="2311" w:type="dxa"/>
            <w:shd w:val="clear" w:color="auto" w:fill="969696"/>
          </w:tcPr>
          <w:p w14:paraId="62581A99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4</w:t>
            </w:r>
          </w:p>
          <w:p w14:paraId="69013D51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Through a Particular Context</w:t>
            </w:r>
          </w:p>
        </w:tc>
        <w:tc>
          <w:tcPr>
            <w:tcW w:w="2311" w:type="dxa"/>
            <w:shd w:val="clear" w:color="auto" w:fill="969696"/>
          </w:tcPr>
          <w:p w14:paraId="6F9A2F2E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5</w:t>
            </w:r>
          </w:p>
          <w:p w14:paraId="0910E0FD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Cognitive Demand/</w:t>
            </w:r>
            <w:r w:rsidRPr="000D1C5E">
              <w:rPr>
                <w:rFonts w:ascii="Open Sans" w:hAnsi="Open Sans" w:cs="Open Sans"/>
              </w:rPr>
              <w:br/>
              <w:t>Levels of Thinking</w:t>
            </w:r>
          </w:p>
        </w:tc>
        <w:tc>
          <w:tcPr>
            <w:tcW w:w="2311" w:type="dxa"/>
            <w:shd w:val="clear" w:color="auto" w:fill="969696"/>
            <w:tcMar>
              <w:right w:w="0" w:type="dxa"/>
            </w:tcMar>
          </w:tcPr>
          <w:p w14:paraId="67940554" w14:textId="77777777" w:rsidR="00626E7D" w:rsidRPr="000D1C5E" w:rsidRDefault="00626E7D" w:rsidP="000D1C5E">
            <w:pPr>
              <w:pStyle w:val="Tableheadingnumber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6</w:t>
            </w:r>
          </w:p>
          <w:p w14:paraId="349D42EE" w14:textId="77777777" w:rsidR="00626E7D" w:rsidRPr="000D1C5E" w:rsidRDefault="00626E7D" w:rsidP="000D1C5E">
            <w:pPr>
              <w:pStyle w:val="Tableheadings"/>
              <w:ind w:left="135"/>
              <w:rPr>
                <w:rFonts w:ascii="Open Sans" w:hAnsi="Open Sans" w:cs="Open Sans"/>
              </w:rPr>
            </w:pPr>
            <w:r w:rsidRPr="000D1C5E">
              <w:rPr>
                <w:rFonts w:ascii="Open Sans" w:hAnsi="Open Sans" w:cs="Open Sans"/>
              </w:rPr>
              <w:t>Sample Activity</w:t>
            </w:r>
          </w:p>
        </w:tc>
      </w:tr>
      <w:tr w:rsidR="00626E7D" w:rsidRPr="00D048F8" w14:paraId="71578068" w14:textId="77777777" w:rsidTr="000D1C5E">
        <w:trPr>
          <w:trHeight w:val="6295"/>
        </w:trPr>
        <w:tc>
          <w:tcPr>
            <w:tcW w:w="1405" w:type="dxa"/>
            <w:tcMar>
              <w:left w:w="0" w:type="dxa"/>
            </w:tcMar>
          </w:tcPr>
          <w:p w14:paraId="5438BC07" w14:textId="77777777" w:rsidR="00626E7D" w:rsidRPr="000D1C5E" w:rsidRDefault="00626E7D" w:rsidP="000D1C5E">
            <w:pPr>
              <w:pStyle w:val="Tabletexttight"/>
              <w:ind w:left="135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1F922EA3" w14:textId="77777777" w:rsidR="00626E7D" w:rsidRPr="000D1C5E" w:rsidRDefault="00626E7D" w:rsidP="000D1C5E">
            <w:pPr>
              <w:pStyle w:val="Tabletexttight"/>
              <w:ind w:left="135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4613F1BD" w14:textId="77777777" w:rsidR="00626E7D" w:rsidRPr="000D1C5E" w:rsidRDefault="00626E7D" w:rsidP="000D1C5E">
            <w:pPr>
              <w:pStyle w:val="Tabletexttight"/>
              <w:ind w:left="135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062DC74A" w14:textId="77777777" w:rsidR="00626E7D" w:rsidRPr="000D1C5E" w:rsidRDefault="00626E7D" w:rsidP="000D1C5E">
            <w:pPr>
              <w:pStyle w:val="Tabletexttight"/>
              <w:ind w:left="135"/>
              <w:rPr>
                <w:rFonts w:ascii="Open Sans" w:hAnsi="Open Sans" w:cs="Open Sans"/>
              </w:rPr>
            </w:pPr>
          </w:p>
        </w:tc>
        <w:tc>
          <w:tcPr>
            <w:tcW w:w="2311" w:type="dxa"/>
          </w:tcPr>
          <w:p w14:paraId="25431D61" w14:textId="77777777" w:rsidR="00626E7D" w:rsidRPr="000D1C5E" w:rsidRDefault="00626E7D" w:rsidP="000D1C5E">
            <w:pPr>
              <w:pStyle w:val="Tabletexttight"/>
              <w:ind w:left="135"/>
              <w:rPr>
                <w:rFonts w:ascii="Open Sans" w:hAnsi="Open Sans" w:cs="Open Sans"/>
              </w:rPr>
            </w:pPr>
          </w:p>
        </w:tc>
        <w:tc>
          <w:tcPr>
            <w:tcW w:w="2311" w:type="dxa"/>
            <w:tcMar>
              <w:right w:w="0" w:type="dxa"/>
            </w:tcMar>
          </w:tcPr>
          <w:p w14:paraId="1ACACE42" w14:textId="77777777" w:rsidR="00626E7D" w:rsidRPr="000D1C5E" w:rsidRDefault="00626E7D" w:rsidP="000D1C5E">
            <w:pPr>
              <w:pStyle w:val="Tabletexttight"/>
              <w:ind w:left="135"/>
              <w:rPr>
                <w:rFonts w:ascii="Open Sans" w:hAnsi="Open Sans" w:cs="Open Sans"/>
              </w:rPr>
            </w:pPr>
          </w:p>
        </w:tc>
      </w:tr>
    </w:tbl>
    <w:p w14:paraId="44E60C18" w14:textId="77777777" w:rsidR="00D048F8" w:rsidRDefault="00D048F8" w:rsidP="00626E7D">
      <w:pPr>
        <w:pStyle w:val="BodyText"/>
      </w:pPr>
    </w:p>
    <w:sectPr w:rsidR="00D048F8" w:rsidSect="000D1C5E">
      <w:headerReference w:type="default" r:id="rId6"/>
      <w:footerReference w:type="default" r:id="rId7"/>
      <w:pgSz w:w="15840" w:h="12240" w:orient="landscape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8AB2" w14:textId="77777777" w:rsidR="00927AF7" w:rsidRDefault="00927AF7" w:rsidP="00AD6A8C">
      <w:pPr>
        <w:spacing w:after="0" w:line="240" w:lineRule="auto"/>
      </w:pPr>
      <w:r>
        <w:separator/>
      </w:r>
    </w:p>
  </w:endnote>
  <w:endnote w:type="continuationSeparator" w:id="0">
    <w:p w14:paraId="16174F24" w14:textId="77777777" w:rsidR="00927AF7" w:rsidRDefault="00927AF7" w:rsidP="00AD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7C5C" w14:textId="018C63A5" w:rsidR="000D1C5E" w:rsidRPr="000D1C5E" w:rsidRDefault="000D1C5E">
    <w:pPr>
      <w:pStyle w:val="Footer"/>
      <w:rPr>
        <w:rFonts w:ascii="Open Sans" w:hAnsi="Open Sans" w:cs="Open Sans"/>
        <w:sz w:val="18"/>
        <w:szCs w:val="18"/>
      </w:rPr>
    </w:pPr>
    <w:r w:rsidRPr="000D1C5E">
      <w:rPr>
        <w:rFonts w:ascii="Open Sans" w:hAnsi="Open Sans" w:cs="Open Sans"/>
        <w:sz w:val="18"/>
        <w:szCs w:val="18"/>
      </w:rPr>
      <w:t>Last revised: 9/05/23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A44D" w14:textId="77777777" w:rsidR="00927AF7" w:rsidRDefault="00927AF7" w:rsidP="00AD6A8C">
      <w:pPr>
        <w:spacing w:after="0" w:line="240" w:lineRule="auto"/>
      </w:pPr>
      <w:r>
        <w:separator/>
      </w:r>
    </w:p>
  </w:footnote>
  <w:footnote w:type="continuationSeparator" w:id="0">
    <w:p w14:paraId="0539C4A7" w14:textId="77777777" w:rsidR="00927AF7" w:rsidRDefault="00927AF7" w:rsidP="00AD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27C5" w14:textId="77777777" w:rsidR="00C51690" w:rsidRPr="00C51690" w:rsidRDefault="00C51690">
    <w:pPr>
      <w:pStyle w:val="Header"/>
      <w:rPr>
        <w:i/>
        <w:sz w:val="20"/>
      </w:rPr>
    </w:pPr>
    <w:r w:rsidRPr="00C51690">
      <w:rPr>
        <w:i/>
        <w:sz w:val="20"/>
      </w:rPr>
      <w:t xml:space="preserve">From Standards In Action – </w:t>
    </w:r>
    <w:proofErr w:type="gramStart"/>
    <w:r w:rsidRPr="00C51690">
      <w:rPr>
        <w:i/>
        <w:sz w:val="20"/>
      </w:rPr>
      <w:t>Unit  1</w:t>
    </w:r>
    <w:proofErr w:type="gramEnd"/>
  </w:p>
  <w:p w14:paraId="24E26ADD" w14:textId="77777777" w:rsidR="00C51690" w:rsidRDefault="00C51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F8"/>
    <w:rsid w:val="000D1C5E"/>
    <w:rsid w:val="000F156B"/>
    <w:rsid w:val="00137B52"/>
    <w:rsid w:val="00263560"/>
    <w:rsid w:val="004B72DC"/>
    <w:rsid w:val="004E11B2"/>
    <w:rsid w:val="00524E6D"/>
    <w:rsid w:val="00626E7D"/>
    <w:rsid w:val="006F3747"/>
    <w:rsid w:val="008D021C"/>
    <w:rsid w:val="00927AF7"/>
    <w:rsid w:val="009710F1"/>
    <w:rsid w:val="009B18E6"/>
    <w:rsid w:val="00AD6A8C"/>
    <w:rsid w:val="00C51690"/>
    <w:rsid w:val="00D048F8"/>
    <w:rsid w:val="00F3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4F755"/>
  <w15:docId w15:val="{FECFC6C0-80A6-4153-B9BE-EFC281C9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D048F8"/>
    <w:pPr>
      <w:spacing w:after="320" w:line="320" w:lineRule="atLeast"/>
      <w:ind w:left="2880" w:right="720"/>
      <w:outlineLvl w:val="0"/>
    </w:pPr>
    <w:rPr>
      <w:rFonts w:ascii="Century Gothic" w:eastAsia="Calibri" w:hAnsi="Century Gothic" w:cs="Tahoma"/>
      <w:b/>
      <w:noProof/>
      <w:color w:val="000000"/>
      <w:sz w:val="36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8F8"/>
    <w:rPr>
      <w:rFonts w:ascii="Century Gothic" w:eastAsia="Calibri" w:hAnsi="Century Gothic" w:cs="Tahoma"/>
      <w:b/>
      <w:noProof/>
      <w:color w:val="000000"/>
      <w:sz w:val="36"/>
      <w:szCs w:val="44"/>
    </w:rPr>
  </w:style>
  <w:style w:type="paragraph" w:styleId="BodyText">
    <w:name w:val="Body Text"/>
    <w:basedOn w:val="Normal"/>
    <w:link w:val="BodyTextChar"/>
    <w:uiPriority w:val="99"/>
    <w:unhideWhenUsed/>
    <w:rsid w:val="00D048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48F8"/>
  </w:style>
  <w:style w:type="paragraph" w:customStyle="1" w:styleId="Tableheadings">
    <w:name w:val="Table headings"/>
    <w:basedOn w:val="Normal"/>
    <w:qFormat/>
    <w:rsid w:val="00D048F8"/>
    <w:pPr>
      <w:spacing w:after="180" w:line="280" w:lineRule="atLeast"/>
    </w:pPr>
    <w:rPr>
      <w:rFonts w:ascii="Century Gothic" w:eastAsia="Calibri" w:hAnsi="Century Gothic" w:cs="Times New Roman"/>
      <w:b/>
      <w:color w:val="FFFFFF"/>
      <w:sz w:val="20"/>
      <w:szCs w:val="20"/>
    </w:rPr>
  </w:style>
  <w:style w:type="paragraph" w:customStyle="1" w:styleId="Tableheadingnumbers">
    <w:name w:val="Table heading numbers"/>
    <w:basedOn w:val="Tableheadings"/>
    <w:qFormat/>
    <w:rsid w:val="00D048F8"/>
    <w:pPr>
      <w:spacing w:after="0"/>
    </w:pPr>
    <w:rPr>
      <w:sz w:val="28"/>
      <w:szCs w:val="28"/>
    </w:rPr>
  </w:style>
  <w:style w:type="paragraph" w:customStyle="1" w:styleId="Tabletexttight">
    <w:name w:val="Table text tight"/>
    <w:basedOn w:val="Normal"/>
    <w:qFormat/>
    <w:rsid w:val="00D048F8"/>
    <w:pPr>
      <w:spacing w:after="0" w:line="260" w:lineRule="atLeast"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D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A8C"/>
  </w:style>
  <w:style w:type="paragraph" w:styleId="Footer">
    <w:name w:val="footer"/>
    <w:basedOn w:val="Normal"/>
    <w:link w:val="FooterChar"/>
    <w:uiPriority w:val="99"/>
    <w:unhideWhenUsed/>
    <w:rsid w:val="00AD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A8C"/>
  </w:style>
  <w:style w:type="paragraph" w:styleId="BalloonText">
    <w:name w:val="Balloon Text"/>
    <w:basedOn w:val="Normal"/>
    <w:link w:val="BalloonTextChar"/>
    <w:uiPriority w:val="99"/>
    <w:semiHidden/>
    <w:unhideWhenUsed/>
    <w:rsid w:val="00AD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BAYCICH, DIANNA</dc:creator>
  <cp:lastModifiedBy>Matt Manfred</cp:lastModifiedBy>
  <cp:revision>2</cp:revision>
  <dcterms:created xsi:type="dcterms:W3CDTF">2023-09-05T15:11:00Z</dcterms:created>
  <dcterms:modified xsi:type="dcterms:W3CDTF">2023-09-05T15:11:00Z</dcterms:modified>
</cp:coreProperties>
</file>