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4487" w:type="dxa"/>
        <w:tblInd w:w="110" w:type="dxa"/>
        <w:tblLayout w:type="fixed"/>
        <w:tblLook w:val="0000" w:firstRow="0" w:lastRow="0" w:firstColumn="0" w:lastColumn="0" w:noHBand="0" w:noVBand="0"/>
        <w:tblCaption w:val="Best Practices for Classroom Observations: A Guide for the Observers"/>
        <w:tblDescription w:val="Table of the Best Practices for Classroom Observations: A Guide for the Observers"/>
      </w:tblPr>
      <w:tblGrid>
        <w:gridCol w:w="11405"/>
        <w:gridCol w:w="3082"/>
      </w:tblGrid>
      <w:tr w:rsidR="00201EA3" w:rsidRPr="00201EA3" w14:paraId="087F14C7" w14:textId="77777777" w:rsidTr="00201EA3">
        <w:trPr>
          <w:trHeight w:val="1007"/>
          <w:tblHeader/>
        </w:trPr>
        <w:tc>
          <w:tcPr>
            <w:tcW w:w="11405" w:type="dxa"/>
            <w:shd w:val="clear" w:color="auto" w:fill="auto"/>
            <w:vAlign w:val="center"/>
          </w:tcPr>
          <w:p w14:paraId="2320EF59" w14:textId="77777777" w:rsidR="00201EA3" w:rsidRPr="00A96EFA" w:rsidRDefault="00201EA3" w:rsidP="00775399">
            <w:pPr>
              <w:pBdr>
                <w:top w:val="nil"/>
                <w:left w:val="nil"/>
                <w:bottom w:val="nil"/>
                <w:right w:val="nil"/>
                <w:between w:val="nil"/>
              </w:pBdr>
              <w:spacing w:line="371" w:lineRule="auto"/>
              <w:ind w:left="68" w:right="240"/>
              <w:rPr>
                <w:b/>
                <w:sz w:val="36"/>
                <w:szCs w:val="36"/>
              </w:rPr>
            </w:pPr>
            <w:r w:rsidRPr="00A96EFA">
              <w:rPr>
                <w:b/>
                <w:sz w:val="36"/>
                <w:szCs w:val="36"/>
              </w:rPr>
              <w:t>Best Practices for Classroom Observations: A Guide for the Observer</w:t>
            </w:r>
          </w:p>
        </w:tc>
        <w:tc>
          <w:tcPr>
            <w:tcW w:w="3082" w:type="dxa"/>
            <w:shd w:val="clear" w:color="auto" w:fill="auto"/>
          </w:tcPr>
          <w:p w14:paraId="418AE4FA" w14:textId="77777777" w:rsidR="00201EA3" w:rsidRPr="00201EA3" w:rsidRDefault="00201EA3" w:rsidP="00775399">
            <w:pPr>
              <w:pBdr>
                <w:top w:val="nil"/>
                <w:left w:val="nil"/>
                <w:bottom w:val="nil"/>
                <w:right w:val="nil"/>
                <w:between w:val="nil"/>
              </w:pBdr>
              <w:spacing w:line="371" w:lineRule="auto"/>
              <w:ind w:right="5466"/>
              <w:rPr>
                <w:b/>
                <w:sz w:val="32"/>
                <w:szCs w:val="32"/>
              </w:rPr>
            </w:pPr>
            <w:r w:rsidRPr="00A05749">
              <w:rPr>
                <w:noProof/>
              </w:rPr>
              <w:drawing>
                <wp:inline distT="0" distB="0" distL="0" distR="0" wp14:anchorId="3D609E34" wp14:editId="3EA1F7C6">
                  <wp:extent cx="1649842" cy="498763"/>
                  <wp:effectExtent l="0" t="0" r="7620" b="0"/>
                  <wp:docPr id="5" name="image1.jpg" descr="Image of the PA Adult Education Resources logo." title="PA Adult Education Resources Logo"/>
                  <wp:cNvGraphicFramePr/>
                  <a:graphic xmlns:a="http://schemas.openxmlformats.org/drawingml/2006/main">
                    <a:graphicData uri="http://schemas.openxmlformats.org/drawingml/2006/picture">
                      <pic:pic xmlns:pic="http://schemas.openxmlformats.org/drawingml/2006/picture">
                        <pic:nvPicPr>
                          <pic:cNvPr id="0" name="image1.jpg" descr="PA Adult Education Resources Logo"/>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1662926" cy="502718"/>
                          </a:xfrm>
                          <a:prstGeom prst="rect">
                            <a:avLst/>
                          </a:prstGeom>
                          <a:ln/>
                        </pic:spPr>
                      </pic:pic>
                    </a:graphicData>
                  </a:graphic>
                </wp:inline>
              </w:drawing>
            </w:r>
          </w:p>
        </w:tc>
      </w:tr>
    </w:tbl>
    <w:p w14:paraId="0E4CD47D" w14:textId="77777777" w:rsidR="00201EA3" w:rsidRPr="00201EA3" w:rsidRDefault="00201EA3">
      <w:pPr>
        <w:pBdr>
          <w:top w:val="nil"/>
          <w:left w:val="nil"/>
          <w:bottom w:val="nil"/>
          <w:right w:val="nil"/>
          <w:between w:val="nil"/>
        </w:pBdr>
        <w:rPr>
          <w:b/>
          <w:color w:val="000000"/>
          <w:sz w:val="4"/>
          <w:szCs w:val="4"/>
        </w:rPr>
      </w:pPr>
    </w:p>
    <w:tbl>
      <w:tblPr>
        <w:tblStyle w:val="a"/>
        <w:tblW w:w="14487"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Pre-Observation Meeting"/>
        <w:tblDescription w:val="Table that lists the Pre-Observation Meeting items."/>
      </w:tblPr>
      <w:tblGrid>
        <w:gridCol w:w="2855"/>
        <w:gridCol w:w="11632"/>
      </w:tblGrid>
      <w:tr w:rsidR="00977EE3" w:rsidRPr="00A05749" w14:paraId="3D658FEA" w14:textId="77777777" w:rsidTr="00663214">
        <w:trPr>
          <w:trHeight w:val="390"/>
          <w:tblHeader/>
        </w:trPr>
        <w:tc>
          <w:tcPr>
            <w:tcW w:w="14487" w:type="dxa"/>
            <w:gridSpan w:val="2"/>
            <w:shd w:val="clear" w:color="auto" w:fill="5F2C91"/>
          </w:tcPr>
          <w:p w14:paraId="348069BF" w14:textId="77777777" w:rsidR="00977EE3" w:rsidRPr="00A05749" w:rsidRDefault="006A095B">
            <w:pPr>
              <w:pBdr>
                <w:top w:val="nil"/>
                <w:left w:val="nil"/>
                <w:bottom w:val="nil"/>
                <w:right w:val="nil"/>
                <w:between w:val="nil"/>
              </w:pBdr>
              <w:spacing w:line="371" w:lineRule="auto"/>
              <w:ind w:left="5467" w:right="5466"/>
              <w:jc w:val="center"/>
              <w:rPr>
                <w:b/>
                <w:color w:val="000000"/>
                <w:sz w:val="32"/>
                <w:szCs w:val="32"/>
              </w:rPr>
            </w:pPr>
            <w:r w:rsidRPr="00A05749">
              <w:rPr>
                <w:b/>
                <w:color w:val="FFFFFF"/>
                <w:sz w:val="32"/>
                <w:szCs w:val="32"/>
              </w:rPr>
              <w:t>Pre-Observation Meeting</w:t>
            </w:r>
          </w:p>
        </w:tc>
      </w:tr>
      <w:tr w:rsidR="00977EE3" w:rsidRPr="00A05749" w14:paraId="35F608DE" w14:textId="77777777" w:rsidTr="00663214">
        <w:trPr>
          <w:trHeight w:val="1876"/>
          <w:tblHeader/>
        </w:trPr>
        <w:tc>
          <w:tcPr>
            <w:tcW w:w="2855" w:type="dxa"/>
          </w:tcPr>
          <w:p w14:paraId="7C4EE171" w14:textId="516D7F93" w:rsidR="00977EE3" w:rsidRPr="00A05749" w:rsidRDefault="00776985" w:rsidP="00776985">
            <w:pPr>
              <w:pStyle w:val="ListParagraph"/>
              <w:numPr>
                <w:ilvl w:val="0"/>
                <w:numId w:val="12"/>
              </w:numPr>
              <w:pBdr>
                <w:top w:val="nil"/>
                <w:left w:val="nil"/>
                <w:bottom w:val="nil"/>
                <w:right w:val="nil"/>
                <w:between w:val="nil"/>
              </w:pBdr>
              <w:tabs>
                <w:tab w:val="left" w:pos="2625"/>
              </w:tabs>
              <w:spacing w:line="259" w:lineRule="auto"/>
              <w:ind w:right="222"/>
              <w:rPr>
                <w:color w:val="000000"/>
              </w:rPr>
            </w:pPr>
            <w:r>
              <w:rPr>
                <w:color w:val="000000"/>
              </w:rPr>
              <w:t>Ask q</w:t>
            </w:r>
            <w:r w:rsidRPr="00A05749">
              <w:rPr>
                <w:color w:val="000000"/>
              </w:rPr>
              <w:t xml:space="preserve">uestions </w:t>
            </w:r>
            <w:r w:rsidR="006A095B" w:rsidRPr="00A05749">
              <w:rPr>
                <w:color w:val="000000"/>
              </w:rPr>
              <w:t>about the class/focus of the observation.</w:t>
            </w:r>
          </w:p>
        </w:tc>
        <w:tc>
          <w:tcPr>
            <w:tcW w:w="11632" w:type="dxa"/>
          </w:tcPr>
          <w:p w14:paraId="792B994B" w14:textId="77777777" w:rsidR="00977EE3" w:rsidRPr="00A05749" w:rsidRDefault="006A095B" w:rsidP="001348CE">
            <w:pPr>
              <w:numPr>
                <w:ilvl w:val="0"/>
                <w:numId w:val="6"/>
              </w:numPr>
              <w:pBdr>
                <w:top w:val="nil"/>
                <w:left w:val="nil"/>
                <w:bottom w:val="nil"/>
                <w:right w:val="nil"/>
                <w:between w:val="nil"/>
              </w:pBdr>
              <w:tabs>
                <w:tab w:val="left" w:pos="716"/>
              </w:tabs>
              <w:spacing w:line="276" w:lineRule="auto"/>
              <w:ind w:left="716" w:hanging="361"/>
            </w:pPr>
            <w:r w:rsidRPr="00A05749">
              <w:rPr>
                <w:color w:val="000000"/>
              </w:rPr>
              <w:t>Ask the instructor the following questions:</w:t>
            </w:r>
          </w:p>
          <w:p w14:paraId="18A4CC28" w14:textId="77777777" w:rsidR="00977EE3" w:rsidRPr="00A05749" w:rsidRDefault="006A095B" w:rsidP="00A05749">
            <w:pPr>
              <w:numPr>
                <w:ilvl w:val="1"/>
                <w:numId w:val="6"/>
              </w:numPr>
              <w:pBdr>
                <w:top w:val="nil"/>
                <w:left w:val="nil"/>
                <w:bottom w:val="nil"/>
                <w:right w:val="nil"/>
                <w:between w:val="nil"/>
              </w:pBdr>
              <w:tabs>
                <w:tab w:val="left" w:pos="1256"/>
              </w:tabs>
              <w:ind w:left="1256"/>
            </w:pPr>
            <w:r w:rsidRPr="00A05749">
              <w:rPr>
                <w:color w:val="000000"/>
              </w:rPr>
              <w:t>Have you been observed before? Do you have any concerns about the observation process?</w:t>
            </w:r>
          </w:p>
          <w:p w14:paraId="0538E264" w14:textId="77777777" w:rsidR="00977EE3" w:rsidRPr="00A05749" w:rsidRDefault="006A095B" w:rsidP="00A05749">
            <w:pPr>
              <w:numPr>
                <w:ilvl w:val="1"/>
                <w:numId w:val="6"/>
              </w:numPr>
              <w:pBdr>
                <w:top w:val="nil"/>
                <w:left w:val="nil"/>
                <w:bottom w:val="nil"/>
                <w:right w:val="nil"/>
                <w:between w:val="nil"/>
              </w:pBdr>
              <w:tabs>
                <w:tab w:val="left" w:pos="1256"/>
              </w:tabs>
              <w:spacing w:before="12"/>
              <w:ind w:left="1256"/>
            </w:pPr>
            <w:r w:rsidRPr="00A05749">
              <w:rPr>
                <w:color w:val="000000"/>
              </w:rPr>
              <w:t>What do you want me to know about your class/learners before I observe?</w:t>
            </w:r>
          </w:p>
          <w:p w14:paraId="7251D138" w14:textId="77777777" w:rsidR="00977EE3" w:rsidRPr="00A05749" w:rsidRDefault="006A095B" w:rsidP="00A05749">
            <w:pPr>
              <w:numPr>
                <w:ilvl w:val="1"/>
                <w:numId w:val="6"/>
              </w:numPr>
              <w:pBdr>
                <w:top w:val="nil"/>
                <w:left w:val="nil"/>
                <w:bottom w:val="nil"/>
                <w:right w:val="nil"/>
                <w:between w:val="nil"/>
              </w:pBdr>
              <w:tabs>
                <w:tab w:val="left" w:pos="1256"/>
              </w:tabs>
              <w:spacing w:before="15"/>
              <w:ind w:left="1256"/>
            </w:pPr>
            <w:r w:rsidRPr="00A05749">
              <w:rPr>
                <w:color w:val="000000"/>
              </w:rPr>
              <w:t>What are some patterns that have emerged from recent lessons that you want me to know about before I observe?</w:t>
            </w:r>
          </w:p>
          <w:p w14:paraId="47D448B4" w14:textId="77777777" w:rsidR="00977EE3" w:rsidRPr="00A05749" w:rsidRDefault="006A095B" w:rsidP="00A05749">
            <w:pPr>
              <w:numPr>
                <w:ilvl w:val="1"/>
                <w:numId w:val="6"/>
              </w:numPr>
              <w:pBdr>
                <w:top w:val="nil"/>
                <w:left w:val="nil"/>
                <w:bottom w:val="nil"/>
                <w:right w:val="nil"/>
                <w:between w:val="nil"/>
              </w:pBdr>
              <w:tabs>
                <w:tab w:val="left" w:pos="1256"/>
              </w:tabs>
              <w:spacing w:before="15" w:line="252" w:lineRule="auto"/>
              <w:ind w:left="1256" w:right="704" w:hanging="360"/>
            </w:pPr>
            <w:r w:rsidRPr="00A05749">
              <w:rPr>
                <w:color w:val="000000"/>
              </w:rPr>
              <w:t>I will be using a Peer Observation Checklist. Which three to four focal areas of the checklist do you want me to focus on during the lesson?</w:t>
            </w:r>
          </w:p>
        </w:tc>
      </w:tr>
      <w:tr w:rsidR="00977EE3" w:rsidRPr="00A05749" w14:paraId="2B746764" w14:textId="77777777" w:rsidTr="00663214">
        <w:trPr>
          <w:trHeight w:val="1804"/>
          <w:tblHeader/>
        </w:trPr>
        <w:tc>
          <w:tcPr>
            <w:tcW w:w="2855" w:type="dxa"/>
          </w:tcPr>
          <w:p w14:paraId="3ABF0092" w14:textId="77777777" w:rsidR="00977EE3" w:rsidRPr="00A05749" w:rsidRDefault="006A095B" w:rsidP="00E759A6">
            <w:pPr>
              <w:pStyle w:val="ListParagraph"/>
              <w:numPr>
                <w:ilvl w:val="0"/>
                <w:numId w:val="12"/>
              </w:numPr>
              <w:pBdr>
                <w:top w:val="nil"/>
                <w:left w:val="nil"/>
                <w:bottom w:val="nil"/>
                <w:right w:val="nil"/>
                <w:between w:val="nil"/>
              </w:pBdr>
              <w:spacing w:line="259" w:lineRule="auto"/>
              <w:ind w:right="180"/>
              <w:rPr>
                <w:color w:val="000000"/>
              </w:rPr>
            </w:pPr>
            <w:r w:rsidRPr="00A05749">
              <w:rPr>
                <w:color w:val="000000"/>
              </w:rPr>
              <w:t>Agree on the logistics of the observation.</w:t>
            </w:r>
          </w:p>
        </w:tc>
        <w:tc>
          <w:tcPr>
            <w:tcW w:w="11632" w:type="dxa"/>
          </w:tcPr>
          <w:p w14:paraId="4C85A54C" w14:textId="77777777" w:rsidR="00A05749" w:rsidRDefault="006A095B" w:rsidP="00A05749">
            <w:pPr>
              <w:numPr>
                <w:ilvl w:val="0"/>
                <w:numId w:val="4"/>
              </w:numPr>
              <w:pBdr>
                <w:top w:val="nil"/>
                <w:left w:val="nil"/>
                <w:bottom w:val="nil"/>
                <w:right w:val="nil"/>
                <w:between w:val="nil"/>
              </w:pBdr>
              <w:tabs>
                <w:tab w:val="left" w:pos="716"/>
              </w:tabs>
              <w:spacing w:line="276" w:lineRule="auto"/>
              <w:ind w:left="716"/>
              <w:rPr>
                <w:color w:val="000000"/>
              </w:rPr>
            </w:pPr>
            <w:r w:rsidRPr="00A05749">
              <w:rPr>
                <w:color w:val="000000"/>
              </w:rPr>
              <w:t>Arrange a convenient date and time with the instructor. Arrange to stay for the duration of the class period.</w:t>
            </w:r>
          </w:p>
          <w:p w14:paraId="3E2340A8" w14:textId="77777777" w:rsidR="00A05749" w:rsidRPr="00201EA3" w:rsidRDefault="00A05749" w:rsidP="00A05749">
            <w:pPr>
              <w:pBdr>
                <w:top w:val="nil"/>
                <w:left w:val="nil"/>
                <w:bottom w:val="nil"/>
                <w:right w:val="nil"/>
                <w:between w:val="nil"/>
              </w:pBdr>
              <w:tabs>
                <w:tab w:val="left" w:pos="716"/>
              </w:tabs>
              <w:spacing w:line="276" w:lineRule="auto"/>
              <w:ind w:left="266"/>
              <w:rPr>
                <w:color w:val="000000"/>
                <w:sz w:val="4"/>
                <w:szCs w:val="4"/>
              </w:rPr>
            </w:pPr>
          </w:p>
          <w:p w14:paraId="69744405" w14:textId="77777777" w:rsidR="00977EE3" w:rsidRPr="00A05749" w:rsidRDefault="006A095B" w:rsidP="00A05749">
            <w:pPr>
              <w:tabs>
                <w:tab w:val="left" w:pos="467"/>
                <w:tab w:val="left" w:pos="468"/>
              </w:tabs>
              <w:ind w:left="266"/>
              <w:rPr>
                <w:b/>
              </w:rPr>
            </w:pPr>
            <w:r w:rsidRPr="00A05749">
              <w:rPr>
                <w:b/>
              </w:rPr>
              <w:t>In-person observations:</w:t>
            </w:r>
          </w:p>
          <w:p w14:paraId="2C626F99" w14:textId="77777777" w:rsidR="00977EE3" w:rsidRPr="00A05749" w:rsidRDefault="006A095B" w:rsidP="00A05749">
            <w:pPr>
              <w:numPr>
                <w:ilvl w:val="0"/>
                <w:numId w:val="4"/>
              </w:numPr>
              <w:pBdr>
                <w:top w:val="nil"/>
                <w:left w:val="nil"/>
                <w:bottom w:val="nil"/>
                <w:right w:val="nil"/>
                <w:between w:val="nil"/>
              </w:pBdr>
              <w:tabs>
                <w:tab w:val="left" w:pos="716"/>
              </w:tabs>
              <w:ind w:left="716" w:hanging="361"/>
            </w:pPr>
            <w:r w:rsidRPr="00A05749">
              <w:rPr>
                <w:color w:val="000000"/>
              </w:rPr>
              <w:t>Plan a seating arrangement that will minimize interference with the lesson.</w:t>
            </w:r>
          </w:p>
          <w:p w14:paraId="57601D1E" w14:textId="77777777" w:rsidR="00977EE3" w:rsidRDefault="006A095B" w:rsidP="001348CE">
            <w:pPr>
              <w:numPr>
                <w:ilvl w:val="0"/>
                <w:numId w:val="4"/>
              </w:numPr>
              <w:tabs>
                <w:tab w:val="left" w:pos="467"/>
                <w:tab w:val="left" w:pos="468"/>
              </w:tabs>
              <w:spacing w:before="19" w:line="259" w:lineRule="auto"/>
              <w:ind w:left="716" w:right="648"/>
            </w:pPr>
            <w:r w:rsidRPr="00A05749">
              <w:t>Describe how notes will be taken and shared. (Paper/pen is the most common. Typing on a computer can be disruptive and intimidating.)</w:t>
            </w:r>
          </w:p>
          <w:p w14:paraId="1D49EE41" w14:textId="77777777" w:rsidR="00A05749" w:rsidRPr="00201EA3" w:rsidRDefault="00A05749" w:rsidP="00A05749">
            <w:pPr>
              <w:tabs>
                <w:tab w:val="left" w:pos="266"/>
              </w:tabs>
              <w:spacing w:before="19" w:line="259" w:lineRule="auto"/>
              <w:ind w:left="266" w:right="648"/>
              <w:rPr>
                <w:sz w:val="4"/>
                <w:szCs w:val="4"/>
              </w:rPr>
            </w:pPr>
          </w:p>
          <w:p w14:paraId="3845EBBC" w14:textId="77777777" w:rsidR="00977EE3" w:rsidRPr="00A05749" w:rsidRDefault="006A095B" w:rsidP="00A05749">
            <w:pPr>
              <w:tabs>
                <w:tab w:val="left" w:pos="467"/>
                <w:tab w:val="left" w:pos="468"/>
              </w:tabs>
              <w:ind w:left="356" w:right="648" w:hanging="90"/>
              <w:rPr>
                <w:b/>
              </w:rPr>
            </w:pPr>
            <w:r w:rsidRPr="00A05749">
              <w:rPr>
                <w:b/>
              </w:rPr>
              <w:t>Remote observations:</w:t>
            </w:r>
          </w:p>
          <w:p w14:paraId="102D2A95" w14:textId="77777777" w:rsidR="00DA3522" w:rsidRPr="00DA3522" w:rsidRDefault="006A095B" w:rsidP="00DA3522">
            <w:pPr>
              <w:numPr>
                <w:ilvl w:val="0"/>
                <w:numId w:val="4"/>
              </w:numPr>
              <w:pBdr>
                <w:top w:val="nil"/>
                <w:left w:val="nil"/>
                <w:bottom w:val="nil"/>
                <w:right w:val="nil"/>
                <w:between w:val="nil"/>
              </w:pBdr>
              <w:tabs>
                <w:tab w:val="left" w:pos="467"/>
                <w:tab w:val="left" w:pos="468"/>
              </w:tabs>
              <w:ind w:left="716" w:hanging="361"/>
              <w:rPr>
                <w:color w:val="000000"/>
              </w:rPr>
            </w:pPr>
            <w:r w:rsidRPr="00A05749">
              <w:t xml:space="preserve">Discuss the norms for camera and microphone use.  Will the observer have </w:t>
            </w:r>
            <w:r w:rsidR="00BE11BE">
              <w:t>his/her</w:t>
            </w:r>
            <w:r w:rsidR="00BE11BE" w:rsidRPr="00A05749">
              <w:t xml:space="preserve"> </w:t>
            </w:r>
            <w:r w:rsidRPr="00A05749">
              <w:t>camera on throughout class</w:t>
            </w:r>
            <w:r w:rsidR="00AD5B20">
              <w:t>,</w:t>
            </w:r>
            <w:r w:rsidR="00AD5B20" w:rsidRPr="00A05749">
              <w:t xml:space="preserve"> or</w:t>
            </w:r>
            <w:r w:rsidRPr="00A05749">
              <w:t xml:space="preserve"> will</w:t>
            </w:r>
            <w:r w:rsidR="00BE11BE">
              <w:t xml:space="preserve"> he/she</w:t>
            </w:r>
            <w:r w:rsidRPr="00A05749">
              <w:t xml:space="preserve"> turn it on </w:t>
            </w:r>
            <w:r w:rsidR="00BE11BE">
              <w:t>for an introduction</w:t>
            </w:r>
            <w:r w:rsidRPr="00A05749">
              <w:t xml:space="preserve"> and then turn it off</w:t>
            </w:r>
            <w:r w:rsidR="00BE11BE">
              <w:t>?</w:t>
            </w:r>
            <w:r w:rsidR="00BE11BE" w:rsidRPr="00A05749">
              <w:t xml:space="preserve">  </w:t>
            </w:r>
            <w:r w:rsidRPr="00A05749">
              <w:t>When is the observer expected to be muted?</w:t>
            </w:r>
          </w:p>
          <w:p w14:paraId="137677B4" w14:textId="77777777" w:rsidR="00DA3522" w:rsidRDefault="006A095B" w:rsidP="00DA3522">
            <w:pPr>
              <w:numPr>
                <w:ilvl w:val="0"/>
                <w:numId w:val="4"/>
              </w:numPr>
              <w:pBdr>
                <w:top w:val="nil"/>
                <w:left w:val="nil"/>
                <w:bottom w:val="nil"/>
                <w:right w:val="nil"/>
                <w:between w:val="nil"/>
              </w:pBdr>
              <w:tabs>
                <w:tab w:val="left" w:pos="467"/>
                <w:tab w:val="left" w:pos="468"/>
              </w:tabs>
              <w:ind w:left="716" w:hanging="361"/>
              <w:rPr>
                <w:color w:val="000000"/>
              </w:rPr>
            </w:pPr>
            <w:r w:rsidRPr="00DA3522">
              <w:rPr>
                <w:color w:val="000000"/>
              </w:rPr>
              <w:t xml:space="preserve">Arrange to give the observer access to </w:t>
            </w:r>
            <w:r w:rsidRPr="00A05749">
              <w:t>remote resources</w:t>
            </w:r>
            <w:r w:rsidRPr="00DA3522">
              <w:rPr>
                <w:color w:val="000000"/>
              </w:rPr>
              <w:t xml:space="preserve"> or platforms used for the class (i.e.</w:t>
            </w:r>
            <w:r w:rsidR="00760466" w:rsidRPr="00DA3522">
              <w:rPr>
                <w:color w:val="000000"/>
              </w:rPr>
              <w:t>,</w:t>
            </w:r>
            <w:r w:rsidRPr="00DA3522">
              <w:rPr>
                <w:color w:val="000000"/>
              </w:rPr>
              <w:t xml:space="preserve"> Schoology, Google Classroom, etc.).</w:t>
            </w:r>
            <w:bookmarkStart w:id="0" w:name="_heading=h.gjdgxs" w:colFirst="0" w:colLast="0"/>
            <w:bookmarkEnd w:id="0"/>
          </w:p>
          <w:p w14:paraId="648523B2" w14:textId="49CF9060" w:rsidR="00C8764A" w:rsidRPr="00DA3522" w:rsidRDefault="006A095B" w:rsidP="00DA3522">
            <w:pPr>
              <w:numPr>
                <w:ilvl w:val="0"/>
                <w:numId w:val="4"/>
              </w:numPr>
              <w:pBdr>
                <w:top w:val="nil"/>
                <w:left w:val="nil"/>
                <w:bottom w:val="nil"/>
                <w:right w:val="nil"/>
                <w:between w:val="nil"/>
              </w:pBdr>
              <w:tabs>
                <w:tab w:val="left" w:pos="467"/>
                <w:tab w:val="left" w:pos="468"/>
              </w:tabs>
              <w:ind w:left="716" w:hanging="361"/>
              <w:rPr>
                <w:color w:val="000000"/>
              </w:rPr>
            </w:pPr>
            <w:r w:rsidRPr="00A05749">
              <w:t>Ensure that the instructor shares documents and lesson tool</w:t>
            </w:r>
            <w:r w:rsidR="00C8764A">
              <w:t>s</w:t>
            </w:r>
            <w:r w:rsidR="003778FC">
              <w:t xml:space="preserve"> </w:t>
            </w:r>
            <w:r w:rsidR="003778FC">
              <w:t>with the observer</w:t>
            </w:r>
            <w:r w:rsidR="00C8764A">
              <w:t xml:space="preserve"> beforehand.</w:t>
            </w:r>
          </w:p>
          <w:p w14:paraId="62B74239" w14:textId="77777777" w:rsidR="00C8764A" w:rsidRPr="00C8764A" w:rsidRDefault="00C8764A" w:rsidP="00C8764A">
            <w:pPr>
              <w:pBdr>
                <w:top w:val="nil"/>
                <w:left w:val="nil"/>
                <w:bottom w:val="nil"/>
                <w:right w:val="nil"/>
                <w:between w:val="nil"/>
              </w:pBdr>
              <w:tabs>
                <w:tab w:val="left" w:pos="467"/>
                <w:tab w:val="left" w:pos="468"/>
              </w:tabs>
              <w:spacing w:before="183"/>
              <w:rPr>
                <w:color w:val="000000"/>
                <w:sz w:val="4"/>
                <w:szCs w:val="4"/>
              </w:rPr>
            </w:pPr>
          </w:p>
        </w:tc>
      </w:tr>
      <w:tr w:rsidR="00977EE3" w:rsidRPr="00A05749" w14:paraId="3B3464F2" w14:textId="77777777" w:rsidTr="00663214">
        <w:trPr>
          <w:trHeight w:val="1933"/>
          <w:tblHeader/>
        </w:trPr>
        <w:tc>
          <w:tcPr>
            <w:tcW w:w="2855" w:type="dxa"/>
          </w:tcPr>
          <w:p w14:paraId="2BAF2346" w14:textId="0A00C5FD" w:rsidR="007A764A" w:rsidRDefault="006A095B" w:rsidP="00E759A6">
            <w:pPr>
              <w:pStyle w:val="ListParagraph"/>
              <w:numPr>
                <w:ilvl w:val="0"/>
                <w:numId w:val="12"/>
              </w:numPr>
              <w:pBdr>
                <w:top w:val="nil"/>
                <w:left w:val="nil"/>
                <w:bottom w:val="nil"/>
                <w:right w:val="nil"/>
                <w:between w:val="nil"/>
              </w:pBdr>
              <w:spacing w:line="259" w:lineRule="auto"/>
              <w:ind w:right="180"/>
              <w:rPr>
                <w:color w:val="000000"/>
              </w:rPr>
            </w:pPr>
            <w:r w:rsidRPr="00A05749">
              <w:rPr>
                <w:color w:val="000000"/>
              </w:rPr>
              <w:t>Discuss logistics for post-observation follow-up.</w:t>
            </w:r>
          </w:p>
          <w:p w14:paraId="78E8F3E4" w14:textId="77777777" w:rsidR="00977EE3" w:rsidRPr="007A764A" w:rsidRDefault="00977EE3" w:rsidP="00A96EFA"/>
        </w:tc>
        <w:tc>
          <w:tcPr>
            <w:tcW w:w="11632" w:type="dxa"/>
          </w:tcPr>
          <w:p w14:paraId="1BE16C43" w14:textId="7E82A4A2" w:rsidR="00977EE3" w:rsidRPr="00A05749" w:rsidRDefault="006A095B" w:rsidP="001348CE">
            <w:pPr>
              <w:numPr>
                <w:ilvl w:val="0"/>
                <w:numId w:val="8"/>
              </w:numPr>
              <w:pBdr>
                <w:top w:val="nil"/>
                <w:left w:val="nil"/>
                <w:bottom w:val="nil"/>
                <w:right w:val="nil"/>
                <w:between w:val="nil"/>
              </w:pBdr>
              <w:tabs>
                <w:tab w:val="left" w:pos="716"/>
              </w:tabs>
              <w:spacing w:line="259" w:lineRule="auto"/>
              <w:ind w:left="716" w:right="262"/>
            </w:pPr>
            <w:r w:rsidRPr="00A05749">
              <w:rPr>
                <w:color w:val="000000"/>
              </w:rPr>
              <w:t xml:space="preserve">Arrange for adequate reflection time. Plan to spend a minimum of 60 minutes to reflect on the observation before meeting with the instructor. Do not wait longer than 48 hours to </w:t>
            </w:r>
            <w:r w:rsidR="00AD5B20" w:rsidRPr="00A05749">
              <w:rPr>
                <w:color w:val="000000"/>
              </w:rPr>
              <w:t>meet,</w:t>
            </w:r>
            <w:r w:rsidRPr="00A05749">
              <w:rPr>
                <w:color w:val="000000"/>
              </w:rPr>
              <w:t xml:space="preserve"> as it will be hard to remember the specifics of the lesson.</w:t>
            </w:r>
          </w:p>
          <w:p w14:paraId="320318B0" w14:textId="77777777" w:rsidR="00977EE3" w:rsidRPr="00A05749" w:rsidRDefault="006A095B" w:rsidP="001348CE">
            <w:pPr>
              <w:numPr>
                <w:ilvl w:val="0"/>
                <w:numId w:val="8"/>
              </w:numPr>
              <w:pBdr>
                <w:top w:val="nil"/>
                <w:left w:val="nil"/>
                <w:bottom w:val="nil"/>
                <w:right w:val="nil"/>
                <w:between w:val="nil"/>
              </w:pBdr>
              <w:tabs>
                <w:tab w:val="left" w:pos="806"/>
              </w:tabs>
              <w:spacing w:line="256" w:lineRule="auto"/>
              <w:ind w:left="716" w:right="489"/>
            </w:pPr>
            <w:r w:rsidRPr="00A05749">
              <w:rPr>
                <w:color w:val="000000"/>
              </w:rPr>
              <w:t>Schedule the post-observation meeting during the pre-observation so the date and focus of the post-observation meeting are clear.</w:t>
            </w:r>
          </w:p>
          <w:p w14:paraId="3BD6E351" w14:textId="5AB83846" w:rsidR="00977EE3" w:rsidRPr="00A05749" w:rsidRDefault="006A095B" w:rsidP="001348CE">
            <w:pPr>
              <w:numPr>
                <w:ilvl w:val="0"/>
                <w:numId w:val="8"/>
              </w:numPr>
              <w:pBdr>
                <w:top w:val="nil"/>
                <w:left w:val="nil"/>
                <w:bottom w:val="nil"/>
                <w:right w:val="nil"/>
                <w:between w:val="nil"/>
              </w:pBdr>
              <w:tabs>
                <w:tab w:val="left" w:pos="716"/>
              </w:tabs>
              <w:spacing w:line="256" w:lineRule="auto"/>
              <w:ind w:right="489" w:hanging="111"/>
            </w:pPr>
            <w:r w:rsidRPr="00A05749">
              <w:t>If meeting virtually, turn cam</w:t>
            </w:r>
            <w:r w:rsidR="00A05749" w:rsidRPr="00A05749">
              <w:t>eras on and share your screen.</w:t>
            </w:r>
          </w:p>
          <w:p w14:paraId="3DDB69ED" w14:textId="77777777" w:rsidR="00977EE3" w:rsidRPr="00A05749" w:rsidRDefault="006A095B" w:rsidP="001348CE">
            <w:pPr>
              <w:numPr>
                <w:ilvl w:val="0"/>
                <w:numId w:val="8"/>
              </w:numPr>
              <w:pBdr>
                <w:top w:val="nil"/>
                <w:left w:val="nil"/>
                <w:bottom w:val="nil"/>
                <w:right w:val="nil"/>
                <w:between w:val="nil"/>
              </w:pBdr>
              <w:tabs>
                <w:tab w:val="left" w:pos="716"/>
              </w:tabs>
              <w:spacing w:before="2"/>
              <w:ind w:left="716"/>
            </w:pPr>
            <w:r w:rsidRPr="00A05749">
              <w:rPr>
                <w:color w:val="000000"/>
              </w:rPr>
              <w:t>Set a length of time for the post-observation meeting so that it doesn’t go too long (maximum: 60 minutes).</w:t>
            </w:r>
          </w:p>
          <w:p w14:paraId="257B7839" w14:textId="12F5D64D" w:rsidR="00977EE3" w:rsidRPr="00C8764A" w:rsidRDefault="006A095B" w:rsidP="00C8764A">
            <w:pPr>
              <w:pStyle w:val="ListParagraph"/>
              <w:numPr>
                <w:ilvl w:val="0"/>
                <w:numId w:val="14"/>
              </w:numPr>
              <w:pBdr>
                <w:top w:val="nil"/>
                <w:left w:val="nil"/>
                <w:bottom w:val="nil"/>
                <w:right w:val="nil"/>
                <w:between w:val="nil"/>
              </w:pBdr>
              <w:tabs>
                <w:tab w:val="left" w:pos="1256"/>
              </w:tabs>
              <w:spacing w:before="21"/>
              <w:rPr>
                <w:color w:val="000000"/>
              </w:rPr>
            </w:pPr>
            <w:r w:rsidRPr="00C8764A">
              <w:rPr>
                <w:color w:val="000000"/>
              </w:rPr>
              <w:t xml:space="preserve">Reaffirm that the </w:t>
            </w:r>
            <w:r w:rsidR="00A618E4">
              <w:rPr>
                <w:color w:val="000000"/>
              </w:rPr>
              <w:t>P</w:t>
            </w:r>
            <w:r w:rsidR="00A618E4" w:rsidRPr="00C8764A">
              <w:rPr>
                <w:color w:val="000000"/>
              </w:rPr>
              <w:t xml:space="preserve">eer </w:t>
            </w:r>
            <w:r w:rsidR="00A618E4">
              <w:rPr>
                <w:color w:val="000000"/>
              </w:rPr>
              <w:t>O</w:t>
            </w:r>
            <w:r w:rsidR="00A618E4" w:rsidRPr="00C8764A">
              <w:rPr>
                <w:color w:val="000000"/>
              </w:rPr>
              <w:t xml:space="preserve">bservation </w:t>
            </w:r>
            <w:r w:rsidR="00A618E4">
              <w:rPr>
                <w:color w:val="000000"/>
              </w:rPr>
              <w:t>C</w:t>
            </w:r>
            <w:r w:rsidR="00A618E4" w:rsidRPr="00C8764A">
              <w:rPr>
                <w:color w:val="000000"/>
              </w:rPr>
              <w:t xml:space="preserve">hecklist </w:t>
            </w:r>
            <w:r w:rsidRPr="00C8764A">
              <w:rPr>
                <w:color w:val="000000"/>
              </w:rPr>
              <w:t>is the basis for the post-observation conversation.</w:t>
            </w:r>
          </w:p>
          <w:p w14:paraId="0CBFF55B" w14:textId="77777777" w:rsidR="00C8764A" w:rsidRPr="00C8764A" w:rsidRDefault="00C8764A" w:rsidP="00C8764A">
            <w:pPr>
              <w:pBdr>
                <w:top w:val="nil"/>
                <w:left w:val="nil"/>
                <w:bottom w:val="nil"/>
                <w:right w:val="nil"/>
                <w:between w:val="nil"/>
              </w:pBdr>
              <w:tabs>
                <w:tab w:val="left" w:pos="1256"/>
              </w:tabs>
              <w:spacing w:before="21"/>
              <w:rPr>
                <w:color w:val="000000"/>
                <w:sz w:val="4"/>
                <w:szCs w:val="4"/>
              </w:rPr>
            </w:pPr>
          </w:p>
        </w:tc>
      </w:tr>
    </w:tbl>
    <w:tbl>
      <w:tblPr>
        <w:tblStyle w:val="a0"/>
        <w:tblW w:w="1448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Pre-Observation Meeting"/>
        <w:tblDescription w:val="Table that lists the Pre-Observation Meeting items."/>
      </w:tblPr>
      <w:tblGrid>
        <w:gridCol w:w="14486"/>
      </w:tblGrid>
      <w:tr w:rsidR="00977EE3" w:rsidRPr="00A05749" w14:paraId="0E0076DF" w14:textId="77777777" w:rsidTr="00663214">
        <w:trPr>
          <w:trHeight w:val="390"/>
          <w:tblHeader/>
        </w:trPr>
        <w:tc>
          <w:tcPr>
            <w:tcW w:w="14486" w:type="dxa"/>
            <w:shd w:val="clear" w:color="auto" w:fill="39B549"/>
          </w:tcPr>
          <w:p w14:paraId="64117D4A" w14:textId="77777777" w:rsidR="00977EE3" w:rsidRPr="00A05749" w:rsidRDefault="006A095B">
            <w:pPr>
              <w:pBdr>
                <w:top w:val="nil"/>
                <w:left w:val="nil"/>
                <w:bottom w:val="nil"/>
                <w:right w:val="nil"/>
                <w:between w:val="nil"/>
              </w:pBdr>
              <w:spacing w:line="371" w:lineRule="auto"/>
              <w:ind w:left="6404" w:right="6398"/>
              <w:jc w:val="center"/>
              <w:rPr>
                <w:b/>
                <w:color w:val="000000"/>
                <w:sz w:val="32"/>
                <w:szCs w:val="32"/>
              </w:rPr>
            </w:pPr>
            <w:r w:rsidRPr="00A05749">
              <w:rPr>
                <w:b/>
                <w:color w:val="FFFFFF"/>
                <w:sz w:val="32"/>
                <w:szCs w:val="32"/>
              </w:rPr>
              <w:lastRenderedPageBreak/>
              <w:t>Observation</w:t>
            </w:r>
          </w:p>
        </w:tc>
      </w:tr>
      <w:tr w:rsidR="00977EE3" w:rsidRPr="00A05749" w14:paraId="30BE4046" w14:textId="77777777" w:rsidTr="00663214">
        <w:trPr>
          <w:trHeight w:val="1934"/>
          <w:tblHeader/>
        </w:trPr>
        <w:tc>
          <w:tcPr>
            <w:tcW w:w="14486" w:type="dxa"/>
          </w:tcPr>
          <w:p w14:paraId="42DD0D92" w14:textId="77777777" w:rsidR="00977EE3" w:rsidRPr="00A05749" w:rsidRDefault="006A095B" w:rsidP="00A05749">
            <w:pPr>
              <w:numPr>
                <w:ilvl w:val="0"/>
                <w:numId w:val="7"/>
              </w:numPr>
              <w:pBdr>
                <w:top w:val="nil"/>
                <w:left w:val="nil"/>
                <w:bottom w:val="nil"/>
                <w:right w:val="nil"/>
                <w:between w:val="nil"/>
              </w:pBdr>
              <w:tabs>
                <w:tab w:val="left" w:pos="788"/>
              </w:tabs>
              <w:spacing w:line="276" w:lineRule="auto"/>
              <w:ind w:left="698" w:hanging="361"/>
              <w:jc w:val="both"/>
            </w:pPr>
            <w:r w:rsidRPr="00A05749">
              <w:rPr>
                <w:color w:val="000000"/>
              </w:rPr>
              <w:t>Follow the agreed-upon observation logistics.</w:t>
            </w:r>
          </w:p>
          <w:p w14:paraId="355E7B99" w14:textId="77777777" w:rsidR="00977EE3" w:rsidRPr="00A05749" w:rsidRDefault="006A095B" w:rsidP="00A05749">
            <w:pPr>
              <w:numPr>
                <w:ilvl w:val="0"/>
                <w:numId w:val="7"/>
              </w:numPr>
              <w:pBdr>
                <w:top w:val="nil"/>
                <w:left w:val="nil"/>
                <w:bottom w:val="nil"/>
                <w:right w:val="nil"/>
                <w:between w:val="nil"/>
              </w:pBdr>
              <w:tabs>
                <w:tab w:val="left" w:pos="698"/>
              </w:tabs>
              <w:spacing w:before="22" w:line="259" w:lineRule="auto"/>
              <w:ind w:left="698" w:right="174"/>
              <w:jc w:val="both"/>
            </w:pPr>
            <w:r w:rsidRPr="00A05749">
              <w:rPr>
                <w:color w:val="000000"/>
              </w:rPr>
              <w:t>Observations are not opportunities for the observer to participate in the lesson. In order to objectively survey all learners’ behaviors in the lesson and not change the dynamic of the classroom, do not engage learners in conversation. If there is group work, rotate to better hear what learners are saying, but do not interject or participate. Sit in a location that reduces distractions to learners and instructor.</w:t>
            </w:r>
          </w:p>
          <w:p w14:paraId="04B86318" w14:textId="77777777" w:rsidR="00977EE3" w:rsidRPr="00A05749" w:rsidRDefault="006A095B" w:rsidP="00A05749">
            <w:pPr>
              <w:numPr>
                <w:ilvl w:val="0"/>
                <w:numId w:val="7"/>
              </w:numPr>
              <w:pBdr>
                <w:top w:val="nil"/>
                <w:left w:val="nil"/>
                <w:bottom w:val="nil"/>
                <w:right w:val="nil"/>
                <w:between w:val="nil"/>
              </w:pBdr>
              <w:tabs>
                <w:tab w:val="left" w:pos="698"/>
                <w:tab w:val="left" w:pos="878"/>
              </w:tabs>
              <w:spacing w:line="256" w:lineRule="auto"/>
              <w:ind w:left="698" w:right="436"/>
              <w:jc w:val="both"/>
            </w:pPr>
            <w:r w:rsidRPr="00A05749">
              <w:rPr>
                <w:color w:val="000000"/>
              </w:rPr>
              <w:t>Record notes on evidence. (What do learners say/do/write? What does the instructor say/do/write? How do learners respond to various materials and activities? Do all learners behave the same way? Is participation equal? Who is responding to questions, leading activities, doing the work?)</w:t>
            </w:r>
          </w:p>
        </w:tc>
      </w:tr>
    </w:tbl>
    <w:p w14:paraId="0DB48BE2" w14:textId="77777777" w:rsidR="00977EE3" w:rsidRPr="00A05749" w:rsidRDefault="00977EE3">
      <w:pPr>
        <w:spacing w:line="256" w:lineRule="auto"/>
        <w:jc w:val="both"/>
        <w:sectPr w:rsidR="00977EE3" w:rsidRPr="00A05749" w:rsidSect="00C8764A">
          <w:footerReference w:type="default" r:id="rId10"/>
          <w:pgSz w:w="15840" w:h="12240" w:orient="landscape"/>
          <w:pgMar w:top="720" w:right="720" w:bottom="720" w:left="720" w:header="720" w:footer="936" w:gutter="0"/>
          <w:pgNumType w:start="1"/>
          <w:cols w:space="720"/>
          <w:docGrid w:linePitch="299"/>
        </w:sectPr>
      </w:pPr>
    </w:p>
    <w:tbl>
      <w:tblPr>
        <w:tblStyle w:val="a1"/>
        <w:tblW w:w="1448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Post-Observation Meeting"/>
        <w:tblDescription w:val="Table that lists the Post-Observation items."/>
      </w:tblPr>
      <w:tblGrid>
        <w:gridCol w:w="2945"/>
        <w:gridCol w:w="11542"/>
      </w:tblGrid>
      <w:tr w:rsidR="00977EE3" w:rsidRPr="00A05749" w14:paraId="25717921" w14:textId="77777777" w:rsidTr="00663214">
        <w:trPr>
          <w:trHeight w:val="390"/>
          <w:tblHeader/>
        </w:trPr>
        <w:tc>
          <w:tcPr>
            <w:tcW w:w="14487" w:type="dxa"/>
            <w:gridSpan w:val="2"/>
            <w:shd w:val="clear" w:color="auto" w:fill="004E88"/>
          </w:tcPr>
          <w:p w14:paraId="27F963AC" w14:textId="77777777" w:rsidR="00977EE3" w:rsidRPr="00A05749" w:rsidRDefault="006A095B">
            <w:pPr>
              <w:pBdr>
                <w:top w:val="nil"/>
                <w:left w:val="nil"/>
                <w:bottom w:val="nil"/>
                <w:right w:val="nil"/>
                <w:between w:val="nil"/>
              </w:pBdr>
              <w:spacing w:line="371" w:lineRule="auto"/>
              <w:ind w:left="5470" w:right="5466"/>
              <w:jc w:val="center"/>
              <w:rPr>
                <w:b/>
                <w:color w:val="000000"/>
                <w:sz w:val="32"/>
                <w:szCs w:val="32"/>
              </w:rPr>
            </w:pPr>
            <w:r w:rsidRPr="00A05749">
              <w:rPr>
                <w:b/>
                <w:color w:val="FFFFFF"/>
                <w:sz w:val="32"/>
                <w:szCs w:val="32"/>
              </w:rPr>
              <w:t>Post-Observation Meeting</w:t>
            </w:r>
          </w:p>
        </w:tc>
      </w:tr>
      <w:tr w:rsidR="00977EE3" w:rsidRPr="00A05749" w14:paraId="6714AD8C" w14:textId="77777777" w:rsidTr="00663214">
        <w:trPr>
          <w:trHeight w:val="1764"/>
          <w:tblHeader/>
        </w:trPr>
        <w:tc>
          <w:tcPr>
            <w:tcW w:w="2945" w:type="dxa"/>
          </w:tcPr>
          <w:p w14:paraId="0D40B0F2" w14:textId="1AF41A4F" w:rsidR="00977EE3" w:rsidRPr="00A05749" w:rsidRDefault="006A095B" w:rsidP="00A618E4">
            <w:pPr>
              <w:pStyle w:val="ListParagraph"/>
              <w:numPr>
                <w:ilvl w:val="0"/>
                <w:numId w:val="13"/>
              </w:numPr>
              <w:pBdr>
                <w:top w:val="nil"/>
                <w:left w:val="nil"/>
                <w:bottom w:val="nil"/>
                <w:right w:val="nil"/>
                <w:between w:val="nil"/>
              </w:pBdr>
              <w:spacing w:line="259" w:lineRule="auto"/>
              <w:ind w:right="222"/>
              <w:rPr>
                <w:color w:val="000000"/>
              </w:rPr>
            </w:pPr>
            <w:r w:rsidRPr="00A05749">
              <w:rPr>
                <w:color w:val="000000"/>
              </w:rPr>
              <w:t>Follow the agreed-upon logistics for the post- observation meeting.</w:t>
            </w:r>
          </w:p>
        </w:tc>
        <w:tc>
          <w:tcPr>
            <w:tcW w:w="11542" w:type="dxa"/>
          </w:tcPr>
          <w:p w14:paraId="05D0F21C" w14:textId="77777777" w:rsidR="00977EE3" w:rsidRPr="00A05749" w:rsidRDefault="006A095B" w:rsidP="00A05749">
            <w:pPr>
              <w:numPr>
                <w:ilvl w:val="0"/>
                <w:numId w:val="5"/>
              </w:numPr>
              <w:pBdr>
                <w:top w:val="nil"/>
                <w:left w:val="nil"/>
                <w:bottom w:val="nil"/>
                <w:right w:val="nil"/>
                <w:between w:val="nil"/>
              </w:pBdr>
              <w:tabs>
                <w:tab w:val="left" w:pos="624"/>
              </w:tabs>
              <w:spacing w:line="276" w:lineRule="auto"/>
              <w:ind w:left="624" w:hanging="361"/>
            </w:pPr>
            <w:r w:rsidRPr="00A05749">
              <w:rPr>
                <w:color w:val="000000"/>
              </w:rPr>
              <w:t>Keep meetings focused and avoid meeting for too long. One hour or less is recommended.</w:t>
            </w:r>
          </w:p>
          <w:p w14:paraId="3BE4C682" w14:textId="77777777" w:rsidR="00977EE3" w:rsidRPr="00A05749" w:rsidRDefault="006A095B" w:rsidP="00A05749">
            <w:pPr>
              <w:numPr>
                <w:ilvl w:val="0"/>
                <w:numId w:val="5"/>
              </w:numPr>
              <w:pBdr>
                <w:top w:val="nil"/>
                <w:left w:val="nil"/>
                <w:bottom w:val="nil"/>
                <w:right w:val="nil"/>
                <w:between w:val="nil"/>
              </w:pBdr>
              <w:tabs>
                <w:tab w:val="left" w:pos="624"/>
              </w:tabs>
              <w:ind w:left="624" w:right="411" w:hanging="361"/>
            </w:pPr>
            <w:r w:rsidRPr="00A05749">
              <w:rPr>
                <w:color w:val="000000"/>
              </w:rPr>
              <w:t>Engage the instructor in a dialogue. Allow the instructor to speak often and avoid doing most of the talking in the meeting. It is important that the instructor is actively involved in reflection throughout the meeting.</w:t>
            </w:r>
          </w:p>
          <w:p w14:paraId="52A034C1" w14:textId="77777777" w:rsidR="00977EE3" w:rsidRPr="00A05749" w:rsidRDefault="006A095B" w:rsidP="00A05749">
            <w:pPr>
              <w:numPr>
                <w:ilvl w:val="0"/>
                <w:numId w:val="5"/>
              </w:numPr>
              <w:pBdr>
                <w:top w:val="nil"/>
                <w:left w:val="nil"/>
                <w:bottom w:val="nil"/>
                <w:right w:val="nil"/>
                <w:between w:val="nil"/>
              </w:pBdr>
              <w:tabs>
                <w:tab w:val="left" w:pos="624"/>
              </w:tabs>
              <w:ind w:left="624" w:right="775"/>
            </w:pPr>
            <w:r w:rsidRPr="00A05749">
              <w:rPr>
                <w:color w:val="000000"/>
              </w:rPr>
              <w:t>Keep the discussion centered around the focal areas agreed upon during the pre-observation meeting. This will help the instructor who was observed to maintain “control” of the conversation and will also keep the conversation from becoming overwhelming with too many disparate thoughts.</w:t>
            </w:r>
          </w:p>
        </w:tc>
      </w:tr>
      <w:tr w:rsidR="00977EE3" w:rsidRPr="00A05749" w14:paraId="6F3C9C9C" w14:textId="77777777" w:rsidTr="00663214">
        <w:trPr>
          <w:trHeight w:val="1631"/>
          <w:tblHeader/>
        </w:trPr>
        <w:tc>
          <w:tcPr>
            <w:tcW w:w="2945" w:type="dxa"/>
          </w:tcPr>
          <w:p w14:paraId="1F52C11B" w14:textId="77777777" w:rsidR="00977EE3" w:rsidRPr="00A05749" w:rsidRDefault="006A095B" w:rsidP="00E759A6">
            <w:pPr>
              <w:pStyle w:val="ListParagraph"/>
              <w:numPr>
                <w:ilvl w:val="0"/>
                <w:numId w:val="13"/>
              </w:numPr>
              <w:pBdr>
                <w:top w:val="nil"/>
                <w:left w:val="nil"/>
                <w:bottom w:val="nil"/>
                <w:right w:val="nil"/>
                <w:between w:val="nil"/>
              </w:pBdr>
              <w:spacing w:line="259" w:lineRule="auto"/>
              <w:ind w:right="270"/>
              <w:rPr>
                <w:color w:val="000000"/>
              </w:rPr>
            </w:pPr>
            <w:r w:rsidRPr="00A05749">
              <w:rPr>
                <w:color w:val="000000"/>
              </w:rPr>
              <w:t>Always let the instructor speak first.</w:t>
            </w:r>
          </w:p>
        </w:tc>
        <w:tc>
          <w:tcPr>
            <w:tcW w:w="11542" w:type="dxa"/>
          </w:tcPr>
          <w:p w14:paraId="44C6FC34" w14:textId="21A21474" w:rsidR="00977EE3" w:rsidRPr="00A05749" w:rsidRDefault="006A095B" w:rsidP="00A05749">
            <w:pPr>
              <w:numPr>
                <w:ilvl w:val="0"/>
                <w:numId w:val="3"/>
              </w:numPr>
              <w:pBdr>
                <w:top w:val="nil"/>
                <w:left w:val="nil"/>
                <w:bottom w:val="nil"/>
                <w:right w:val="nil"/>
                <w:between w:val="nil"/>
              </w:pBdr>
              <w:tabs>
                <w:tab w:val="left" w:pos="624"/>
              </w:tabs>
              <w:spacing w:line="259" w:lineRule="auto"/>
              <w:ind w:left="624" w:right="839"/>
            </w:pPr>
            <w:r w:rsidRPr="00A05749">
              <w:rPr>
                <w:color w:val="000000"/>
              </w:rPr>
              <w:t>Start with a “warm-up” question to help make the instructor feels more comfortable and to get a sense of the instructor’s orientation to the lesson. (e.g</w:t>
            </w:r>
            <w:r w:rsidR="00A618E4" w:rsidRPr="00A05749">
              <w:rPr>
                <w:color w:val="000000"/>
              </w:rPr>
              <w:t>.</w:t>
            </w:r>
            <w:r w:rsidR="00A618E4">
              <w:rPr>
                <w:color w:val="000000"/>
              </w:rPr>
              <w:t>,</w:t>
            </w:r>
            <w:r w:rsidR="00A618E4" w:rsidRPr="00A05749">
              <w:rPr>
                <w:color w:val="000000"/>
              </w:rPr>
              <w:t xml:space="preserve"> </w:t>
            </w:r>
            <w:r w:rsidRPr="00A05749">
              <w:rPr>
                <w:color w:val="000000"/>
              </w:rPr>
              <w:t>How did it go?)</w:t>
            </w:r>
          </w:p>
          <w:p w14:paraId="20C6371A" w14:textId="77777777" w:rsidR="00977EE3" w:rsidRPr="00A05749" w:rsidRDefault="006A095B" w:rsidP="00A05749">
            <w:pPr>
              <w:numPr>
                <w:ilvl w:val="0"/>
                <w:numId w:val="3"/>
              </w:numPr>
              <w:pBdr>
                <w:top w:val="nil"/>
                <w:left w:val="nil"/>
                <w:bottom w:val="nil"/>
                <w:right w:val="nil"/>
                <w:between w:val="nil"/>
              </w:pBdr>
              <w:tabs>
                <w:tab w:val="left" w:pos="624"/>
              </w:tabs>
              <w:spacing w:line="259" w:lineRule="auto"/>
              <w:ind w:left="624" w:right="183"/>
            </w:pPr>
            <w:r w:rsidRPr="00A05749">
              <w:rPr>
                <w:color w:val="000000"/>
              </w:rPr>
              <w:t xml:space="preserve">Ask specific questions </w:t>
            </w:r>
            <w:r w:rsidRPr="00A05749">
              <w:rPr>
                <w:color w:val="000000"/>
                <w:u w:val="single"/>
              </w:rPr>
              <w:t>before</w:t>
            </w:r>
            <w:r w:rsidRPr="00A05749">
              <w:rPr>
                <w:color w:val="000000"/>
              </w:rPr>
              <w:t xml:space="preserve"> sharing. Ask questions throughout the meeting to get the instructor to reflect and engage in dialogue. (General questions do not usually work for engaging individuals in truly reflective dialogue. See suggestions below in #4 for making direct, immediate connections to evidence through questioning.)</w:t>
            </w:r>
          </w:p>
        </w:tc>
      </w:tr>
      <w:tr w:rsidR="00977EE3" w:rsidRPr="00A05749" w14:paraId="75F932E8" w14:textId="77777777" w:rsidTr="00663214">
        <w:trPr>
          <w:trHeight w:val="1367"/>
          <w:tblHeader/>
        </w:trPr>
        <w:tc>
          <w:tcPr>
            <w:tcW w:w="2945" w:type="dxa"/>
          </w:tcPr>
          <w:p w14:paraId="03510769" w14:textId="77777777" w:rsidR="00977EE3" w:rsidRPr="00A05749" w:rsidRDefault="006A095B" w:rsidP="00E759A6">
            <w:pPr>
              <w:pStyle w:val="ListParagraph"/>
              <w:numPr>
                <w:ilvl w:val="0"/>
                <w:numId w:val="13"/>
              </w:numPr>
              <w:pBdr>
                <w:top w:val="nil"/>
                <w:left w:val="nil"/>
                <w:bottom w:val="nil"/>
                <w:right w:val="nil"/>
                <w:between w:val="nil"/>
              </w:pBdr>
              <w:spacing w:line="259" w:lineRule="auto"/>
              <w:ind w:right="222"/>
              <w:rPr>
                <w:color w:val="000000"/>
              </w:rPr>
            </w:pPr>
            <w:r w:rsidRPr="00A05749">
              <w:rPr>
                <w:color w:val="000000"/>
              </w:rPr>
              <w:t>Pay attention to body language, tone of voice, word choice.</w:t>
            </w:r>
          </w:p>
        </w:tc>
        <w:tc>
          <w:tcPr>
            <w:tcW w:w="11542" w:type="dxa"/>
          </w:tcPr>
          <w:p w14:paraId="5695E8A3" w14:textId="77777777" w:rsidR="00977EE3" w:rsidRPr="00A05749" w:rsidRDefault="006A095B" w:rsidP="00A05749">
            <w:pPr>
              <w:numPr>
                <w:ilvl w:val="0"/>
                <w:numId w:val="2"/>
              </w:numPr>
              <w:pBdr>
                <w:top w:val="nil"/>
                <w:left w:val="nil"/>
                <w:bottom w:val="nil"/>
                <w:right w:val="nil"/>
                <w:between w:val="nil"/>
              </w:pBdr>
              <w:tabs>
                <w:tab w:val="left" w:pos="624"/>
              </w:tabs>
              <w:spacing w:line="276" w:lineRule="auto"/>
              <w:ind w:left="624"/>
            </w:pPr>
            <w:r w:rsidRPr="00A05749">
              <w:rPr>
                <w:color w:val="000000"/>
              </w:rPr>
              <w:t>Avoid confrontational/judgmental language.</w:t>
            </w:r>
          </w:p>
          <w:p w14:paraId="500A9679" w14:textId="77777777" w:rsidR="00977EE3" w:rsidRPr="00A05749" w:rsidRDefault="006A095B" w:rsidP="00A05749">
            <w:pPr>
              <w:numPr>
                <w:ilvl w:val="0"/>
                <w:numId w:val="2"/>
              </w:numPr>
              <w:pBdr>
                <w:top w:val="nil"/>
                <w:left w:val="nil"/>
                <w:bottom w:val="nil"/>
                <w:right w:val="nil"/>
                <w:between w:val="nil"/>
              </w:pBdr>
              <w:tabs>
                <w:tab w:val="left" w:pos="624"/>
              </w:tabs>
              <w:spacing w:before="22"/>
              <w:ind w:left="624" w:hanging="361"/>
            </w:pPr>
            <w:r w:rsidRPr="00A05749">
              <w:rPr>
                <w:color w:val="000000"/>
              </w:rPr>
              <w:t>Encourage self-reflection and dialogue with the instructor rather than the observer acting as a judge or assessor of the lesson.</w:t>
            </w:r>
          </w:p>
          <w:p w14:paraId="413B87F5" w14:textId="77777777" w:rsidR="00977EE3" w:rsidRPr="00A05749" w:rsidRDefault="006A095B" w:rsidP="00A05749">
            <w:pPr>
              <w:numPr>
                <w:ilvl w:val="0"/>
                <w:numId w:val="2"/>
              </w:numPr>
              <w:pBdr>
                <w:top w:val="nil"/>
                <w:left w:val="nil"/>
                <w:bottom w:val="nil"/>
                <w:right w:val="nil"/>
                <w:between w:val="nil"/>
              </w:pBdr>
              <w:tabs>
                <w:tab w:val="left" w:pos="624"/>
              </w:tabs>
              <w:spacing w:before="22"/>
              <w:ind w:left="624" w:hanging="361"/>
            </w:pPr>
            <w:r w:rsidRPr="00A05749">
              <w:rPr>
                <w:color w:val="000000"/>
              </w:rPr>
              <w:t>Watch the instructor for signs of discomfort or resentment toward what the observer is saying.</w:t>
            </w:r>
          </w:p>
          <w:p w14:paraId="23DBA057" w14:textId="7344E74B" w:rsidR="00977EE3" w:rsidRPr="00BA621A" w:rsidRDefault="006A095B" w:rsidP="00A05749">
            <w:pPr>
              <w:numPr>
                <w:ilvl w:val="0"/>
                <w:numId w:val="2"/>
              </w:numPr>
              <w:pBdr>
                <w:top w:val="nil"/>
                <w:left w:val="nil"/>
                <w:bottom w:val="nil"/>
                <w:right w:val="nil"/>
                <w:between w:val="nil"/>
              </w:pBdr>
              <w:tabs>
                <w:tab w:val="left" w:pos="624"/>
              </w:tabs>
              <w:spacing w:before="20"/>
              <w:ind w:left="624"/>
            </w:pPr>
            <w:r w:rsidRPr="00A05749">
              <w:rPr>
                <w:color w:val="000000"/>
              </w:rPr>
              <w:t>Review the CCRS</w:t>
            </w:r>
            <w:hyperlink r:id="rId11">
              <w:r w:rsidRPr="00A05749">
                <w:rPr>
                  <w:color w:val="1154CC"/>
                  <w:u w:val="single"/>
                </w:rPr>
                <w:t xml:space="preserve"> Overview of Critical Friends</w:t>
              </w:r>
            </w:hyperlink>
            <w:hyperlink r:id="rId12">
              <w:r w:rsidRPr="00A05749">
                <w:rPr>
                  <w:color w:val="1154CC"/>
                </w:rPr>
                <w:t xml:space="preserve"> </w:t>
              </w:r>
            </w:hyperlink>
            <w:r w:rsidRPr="00A05749">
              <w:rPr>
                <w:color w:val="000000"/>
              </w:rPr>
              <w:t>and</w:t>
            </w:r>
            <w:hyperlink r:id="rId13">
              <w:r w:rsidRPr="00A05749">
                <w:rPr>
                  <w:color w:val="1154CC"/>
                </w:rPr>
                <w:t xml:space="preserve"> </w:t>
              </w:r>
            </w:hyperlink>
            <w:hyperlink r:id="rId14">
              <w:r w:rsidRPr="00A05749">
                <w:rPr>
                  <w:color w:val="1154CC"/>
                  <w:u w:val="single"/>
                </w:rPr>
                <w:t>Critical Friends Feedback Checklists</w:t>
              </w:r>
            </w:hyperlink>
            <w:hyperlink r:id="rId15">
              <w:r w:rsidRPr="00A05749">
                <w:rPr>
                  <w:color w:val="1154CC"/>
                </w:rPr>
                <w:t xml:space="preserve"> </w:t>
              </w:r>
            </w:hyperlink>
            <w:r w:rsidR="00BA621A">
              <w:rPr>
                <w:color w:val="000000"/>
              </w:rPr>
              <w:t>for additional support.</w:t>
            </w:r>
          </w:p>
          <w:p w14:paraId="356A2F58" w14:textId="77777777" w:rsidR="00BA621A" w:rsidRPr="00BA621A" w:rsidRDefault="00BA621A" w:rsidP="00BA621A">
            <w:pPr>
              <w:pBdr>
                <w:top w:val="nil"/>
                <w:left w:val="nil"/>
                <w:bottom w:val="nil"/>
                <w:right w:val="nil"/>
                <w:between w:val="nil"/>
              </w:pBdr>
              <w:tabs>
                <w:tab w:val="left" w:pos="624"/>
              </w:tabs>
              <w:spacing w:before="20"/>
              <w:ind w:left="624"/>
              <w:rPr>
                <w:sz w:val="16"/>
                <w:szCs w:val="16"/>
              </w:rPr>
            </w:pPr>
          </w:p>
          <w:p w14:paraId="3BA2F762" w14:textId="77777777" w:rsidR="00502C4B" w:rsidRPr="00502C4B" w:rsidRDefault="00502C4B" w:rsidP="00502C4B">
            <w:pPr>
              <w:pBdr>
                <w:top w:val="nil"/>
                <w:left w:val="nil"/>
                <w:bottom w:val="nil"/>
                <w:right w:val="nil"/>
                <w:between w:val="nil"/>
              </w:pBdr>
              <w:tabs>
                <w:tab w:val="left" w:pos="624"/>
              </w:tabs>
              <w:spacing w:before="20"/>
              <w:ind w:left="264"/>
              <w:rPr>
                <w:sz w:val="4"/>
                <w:szCs w:val="4"/>
              </w:rPr>
            </w:pPr>
          </w:p>
        </w:tc>
      </w:tr>
      <w:tr w:rsidR="00977EE3" w:rsidRPr="00A05749" w14:paraId="3724B1FA" w14:textId="77777777" w:rsidTr="00663214">
        <w:trPr>
          <w:trHeight w:val="3887"/>
          <w:tblHeader/>
        </w:trPr>
        <w:tc>
          <w:tcPr>
            <w:tcW w:w="2945" w:type="dxa"/>
          </w:tcPr>
          <w:p w14:paraId="7422D2FB" w14:textId="77777777" w:rsidR="00977EE3" w:rsidRPr="00A05749" w:rsidRDefault="006A095B" w:rsidP="00E759A6">
            <w:pPr>
              <w:pStyle w:val="ListParagraph"/>
              <w:numPr>
                <w:ilvl w:val="0"/>
                <w:numId w:val="13"/>
              </w:numPr>
              <w:pBdr>
                <w:top w:val="nil"/>
                <w:left w:val="nil"/>
                <w:bottom w:val="nil"/>
                <w:right w:val="nil"/>
                <w:between w:val="nil"/>
              </w:pBdr>
              <w:spacing w:line="259" w:lineRule="auto"/>
              <w:ind w:right="222"/>
              <w:rPr>
                <w:color w:val="000000"/>
              </w:rPr>
            </w:pPr>
            <w:r w:rsidRPr="00A05749">
              <w:rPr>
                <w:color w:val="000000"/>
              </w:rPr>
              <w:t>Engage in dialogue from the observation.</w:t>
            </w:r>
          </w:p>
        </w:tc>
        <w:tc>
          <w:tcPr>
            <w:tcW w:w="11542" w:type="dxa"/>
          </w:tcPr>
          <w:p w14:paraId="7704EC2E" w14:textId="77777777" w:rsidR="00977EE3" w:rsidRPr="00A05749" w:rsidRDefault="006A095B" w:rsidP="00A05749">
            <w:pPr>
              <w:numPr>
                <w:ilvl w:val="0"/>
                <w:numId w:val="1"/>
              </w:numPr>
              <w:pBdr>
                <w:top w:val="nil"/>
                <w:left w:val="nil"/>
                <w:bottom w:val="nil"/>
                <w:right w:val="nil"/>
                <w:between w:val="nil"/>
              </w:pBdr>
              <w:tabs>
                <w:tab w:val="left" w:pos="624"/>
              </w:tabs>
              <w:spacing w:line="276" w:lineRule="auto"/>
              <w:ind w:left="624" w:hanging="361"/>
            </w:pPr>
            <w:r w:rsidRPr="00A05749">
              <w:rPr>
                <w:color w:val="000000"/>
              </w:rPr>
              <w:t>Share evidence related to each of the focal areas from the peer observation checklist.</w:t>
            </w:r>
          </w:p>
          <w:p w14:paraId="12E58A70" w14:textId="77777777" w:rsidR="00977EE3" w:rsidRPr="00A05749" w:rsidRDefault="006A095B" w:rsidP="00A05749">
            <w:pPr>
              <w:numPr>
                <w:ilvl w:val="0"/>
                <w:numId w:val="1"/>
              </w:numPr>
              <w:pBdr>
                <w:top w:val="nil"/>
                <w:left w:val="nil"/>
                <w:bottom w:val="nil"/>
                <w:right w:val="nil"/>
                <w:between w:val="nil"/>
              </w:pBdr>
              <w:tabs>
                <w:tab w:val="left" w:pos="624"/>
              </w:tabs>
              <w:spacing w:before="2" w:line="237" w:lineRule="auto"/>
              <w:ind w:left="624" w:right="320" w:hanging="361"/>
            </w:pPr>
            <w:r w:rsidRPr="00A05749">
              <w:rPr>
                <w:color w:val="000000"/>
              </w:rPr>
              <w:t>Do not give general feedback. (The lesson went so well! Learners were very engaged.) Instead, describe the evidence collected related to learner behaviors and instructor behaviors and ask questions.</w:t>
            </w:r>
          </w:p>
          <w:p w14:paraId="0AFCA98E" w14:textId="77777777" w:rsidR="00977EE3" w:rsidRPr="00A05749" w:rsidRDefault="006A095B">
            <w:pPr>
              <w:numPr>
                <w:ilvl w:val="1"/>
                <w:numId w:val="1"/>
              </w:numPr>
              <w:pBdr>
                <w:top w:val="nil"/>
                <w:left w:val="nil"/>
                <w:bottom w:val="nil"/>
                <w:right w:val="nil"/>
                <w:between w:val="nil"/>
              </w:pBdr>
              <w:tabs>
                <w:tab w:val="left" w:pos="1187"/>
                <w:tab w:val="left" w:pos="1188"/>
                <w:tab w:val="left" w:pos="4134"/>
                <w:tab w:val="left" w:pos="6067"/>
              </w:tabs>
              <w:spacing w:before="2" w:line="252" w:lineRule="auto"/>
              <w:ind w:right="393"/>
            </w:pPr>
            <w:r w:rsidRPr="00A05749">
              <w:rPr>
                <w:color w:val="000000"/>
              </w:rPr>
              <w:t>I noticed the learners did</w:t>
            </w:r>
            <w:r w:rsidRPr="00A05749">
              <w:rPr>
                <w:color w:val="000000"/>
                <w:u w:val="single"/>
              </w:rPr>
              <w:t xml:space="preserve"> </w:t>
            </w:r>
            <w:r w:rsidRPr="00A05749">
              <w:rPr>
                <w:color w:val="000000"/>
                <w:u w:val="single"/>
              </w:rPr>
              <w:tab/>
            </w:r>
            <w:r w:rsidRPr="00A05749">
              <w:rPr>
                <w:color w:val="000000"/>
              </w:rPr>
              <w:t>when you said</w:t>
            </w:r>
            <w:r w:rsidRPr="00A05749">
              <w:rPr>
                <w:color w:val="000000"/>
                <w:u w:val="single"/>
              </w:rPr>
              <w:t xml:space="preserve"> </w:t>
            </w:r>
            <w:r w:rsidRPr="00A05749">
              <w:rPr>
                <w:color w:val="000000"/>
                <w:u w:val="single"/>
              </w:rPr>
              <w:tab/>
            </w:r>
            <w:r w:rsidRPr="00A05749">
              <w:rPr>
                <w:color w:val="000000"/>
              </w:rPr>
              <w:t>. Why do you think that happened? Or, what was the impact of that?</w:t>
            </w:r>
          </w:p>
          <w:p w14:paraId="1A016F46" w14:textId="77777777" w:rsidR="00977EE3" w:rsidRPr="00A05749" w:rsidRDefault="006A095B">
            <w:pPr>
              <w:numPr>
                <w:ilvl w:val="1"/>
                <w:numId w:val="1"/>
              </w:numPr>
              <w:pBdr>
                <w:top w:val="nil"/>
                <w:left w:val="nil"/>
                <w:bottom w:val="nil"/>
                <w:right w:val="nil"/>
                <w:between w:val="nil"/>
              </w:pBdr>
              <w:tabs>
                <w:tab w:val="left" w:pos="1187"/>
                <w:tab w:val="left" w:pos="1188"/>
                <w:tab w:val="left" w:pos="3280"/>
                <w:tab w:val="left" w:pos="4855"/>
              </w:tabs>
              <w:spacing w:before="9"/>
            </w:pPr>
            <w:r w:rsidRPr="00A05749">
              <w:rPr>
                <w:color w:val="000000"/>
              </w:rPr>
              <w:t>Learners were</w:t>
            </w:r>
            <w:r w:rsidRPr="00A05749">
              <w:rPr>
                <w:color w:val="000000"/>
                <w:u w:val="single"/>
              </w:rPr>
              <w:t xml:space="preserve"> </w:t>
            </w:r>
            <w:r w:rsidRPr="00A05749">
              <w:rPr>
                <w:color w:val="000000"/>
                <w:u w:val="single"/>
              </w:rPr>
              <w:tab/>
            </w:r>
            <w:r w:rsidRPr="00A05749">
              <w:rPr>
                <w:color w:val="000000"/>
              </w:rPr>
              <w:t>during the</w:t>
            </w:r>
            <w:r w:rsidRPr="00A05749">
              <w:rPr>
                <w:color w:val="000000"/>
                <w:u w:val="single"/>
              </w:rPr>
              <w:t xml:space="preserve"> </w:t>
            </w:r>
            <w:r w:rsidRPr="00A05749">
              <w:rPr>
                <w:color w:val="000000"/>
                <w:u w:val="single"/>
              </w:rPr>
              <w:tab/>
            </w:r>
            <w:r w:rsidRPr="00A05749">
              <w:rPr>
                <w:color w:val="000000"/>
              </w:rPr>
              <w:t>activity. What does that tell you about their learning at that moment?</w:t>
            </w:r>
          </w:p>
          <w:p w14:paraId="44169D3B" w14:textId="77777777" w:rsidR="00977EE3" w:rsidRPr="00A05749" w:rsidRDefault="006A095B">
            <w:pPr>
              <w:numPr>
                <w:ilvl w:val="1"/>
                <w:numId w:val="1"/>
              </w:numPr>
              <w:pBdr>
                <w:top w:val="nil"/>
                <w:left w:val="nil"/>
                <w:bottom w:val="nil"/>
                <w:right w:val="nil"/>
                <w:between w:val="nil"/>
              </w:pBdr>
              <w:tabs>
                <w:tab w:val="left" w:pos="1187"/>
                <w:tab w:val="left" w:pos="1188"/>
                <w:tab w:val="left" w:pos="6234"/>
              </w:tabs>
              <w:spacing w:before="13"/>
            </w:pPr>
            <w:r w:rsidRPr="00A05749">
              <w:rPr>
                <w:color w:val="000000"/>
              </w:rPr>
              <w:t>(# of learners) completed/didn’t complete the</w:t>
            </w:r>
            <w:r w:rsidRPr="00A05749">
              <w:rPr>
                <w:color w:val="000000"/>
                <w:u w:val="single"/>
              </w:rPr>
              <w:t xml:space="preserve"> </w:t>
            </w:r>
            <w:r w:rsidRPr="00A05749">
              <w:rPr>
                <w:color w:val="000000"/>
                <w:u w:val="single"/>
              </w:rPr>
              <w:tab/>
            </w:r>
            <w:r w:rsidRPr="00A05749">
              <w:rPr>
                <w:color w:val="000000"/>
              </w:rPr>
              <w:t>activity. How might you adapt that activity in the future?</w:t>
            </w:r>
          </w:p>
          <w:p w14:paraId="329AC13E" w14:textId="77777777" w:rsidR="00977EE3" w:rsidRPr="00A05749" w:rsidRDefault="006A095B">
            <w:pPr>
              <w:numPr>
                <w:ilvl w:val="1"/>
                <w:numId w:val="1"/>
              </w:numPr>
              <w:pBdr>
                <w:top w:val="nil"/>
                <w:left w:val="nil"/>
                <w:bottom w:val="nil"/>
                <w:right w:val="nil"/>
                <w:between w:val="nil"/>
              </w:pBdr>
              <w:tabs>
                <w:tab w:val="left" w:pos="1188"/>
                <w:tab w:val="left" w:pos="1189"/>
                <w:tab w:val="left" w:pos="6081"/>
                <w:tab w:val="left" w:pos="10151"/>
              </w:tabs>
              <w:spacing w:before="15" w:line="252" w:lineRule="auto"/>
              <w:ind w:right="219" w:hanging="360"/>
            </w:pPr>
            <w:r w:rsidRPr="00A05749">
              <w:rPr>
                <w:color w:val="000000"/>
              </w:rPr>
              <w:t>I noticed that in the original lesson plan, it says</w:t>
            </w:r>
            <w:r w:rsidRPr="00A05749">
              <w:rPr>
                <w:color w:val="000000"/>
                <w:u w:val="single"/>
              </w:rPr>
              <w:t xml:space="preserve"> </w:t>
            </w:r>
            <w:r w:rsidRPr="00A05749">
              <w:rPr>
                <w:color w:val="000000"/>
                <w:u w:val="single"/>
              </w:rPr>
              <w:tab/>
            </w:r>
            <w:r w:rsidRPr="00A05749">
              <w:rPr>
                <w:color w:val="000000"/>
              </w:rPr>
              <w:t>, but you adapted it to have learners</w:t>
            </w:r>
            <w:r w:rsidRPr="00A05749">
              <w:rPr>
                <w:color w:val="000000"/>
                <w:u w:val="single"/>
              </w:rPr>
              <w:t xml:space="preserve"> </w:t>
            </w:r>
            <w:r w:rsidRPr="00A05749">
              <w:rPr>
                <w:color w:val="000000"/>
                <w:u w:val="single"/>
              </w:rPr>
              <w:tab/>
            </w:r>
            <w:r w:rsidRPr="00A05749">
              <w:rPr>
                <w:color w:val="000000"/>
              </w:rPr>
              <w:t>. Why did you make those changes? How did it impact the lesson? How do you know?</w:t>
            </w:r>
          </w:p>
          <w:p w14:paraId="75F43512" w14:textId="77777777" w:rsidR="00977EE3" w:rsidRPr="00A05749" w:rsidRDefault="006A095B">
            <w:pPr>
              <w:numPr>
                <w:ilvl w:val="1"/>
                <w:numId w:val="1"/>
              </w:numPr>
              <w:pBdr>
                <w:top w:val="nil"/>
                <w:left w:val="nil"/>
                <w:bottom w:val="nil"/>
                <w:right w:val="nil"/>
                <w:between w:val="nil"/>
              </w:pBdr>
              <w:tabs>
                <w:tab w:val="left" w:pos="1188"/>
                <w:tab w:val="left" w:pos="1189"/>
                <w:tab w:val="left" w:pos="4881"/>
                <w:tab w:val="left" w:pos="6820"/>
                <w:tab w:val="left" w:pos="9155"/>
              </w:tabs>
              <w:spacing w:before="9" w:line="252" w:lineRule="auto"/>
              <w:ind w:left="1188" w:right="884"/>
            </w:pPr>
            <w:r w:rsidRPr="00A05749">
              <w:rPr>
                <w:color w:val="000000"/>
              </w:rPr>
              <w:t>Your materials/instructions for the</w:t>
            </w:r>
            <w:r w:rsidRPr="00A05749">
              <w:rPr>
                <w:color w:val="000000"/>
                <w:u w:val="single"/>
              </w:rPr>
              <w:t xml:space="preserve"> </w:t>
            </w:r>
            <w:r w:rsidRPr="00A05749">
              <w:rPr>
                <w:color w:val="000000"/>
                <w:u w:val="single"/>
              </w:rPr>
              <w:tab/>
            </w:r>
            <w:r w:rsidRPr="00A05749">
              <w:rPr>
                <w:color w:val="000000"/>
              </w:rPr>
              <w:t>activity said to</w:t>
            </w:r>
            <w:r w:rsidRPr="00A05749">
              <w:rPr>
                <w:color w:val="000000"/>
                <w:u w:val="single"/>
              </w:rPr>
              <w:t xml:space="preserve"> </w:t>
            </w:r>
            <w:r w:rsidRPr="00A05749">
              <w:rPr>
                <w:color w:val="000000"/>
                <w:u w:val="single"/>
              </w:rPr>
              <w:tab/>
            </w:r>
            <w:r w:rsidRPr="00A05749">
              <w:rPr>
                <w:color w:val="000000"/>
              </w:rPr>
              <w:t>, but learners</w:t>
            </w:r>
            <w:r w:rsidRPr="00A05749">
              <w:rPr>
                <w:color w:val="000000"/>
                <w:u w:val="single"/>
              </w:rPr>
              <w:t xml:space="preserve"> </w:t>
            </w:r>
            <w:r w:rsidRPr="00A05749">
              <w:rPr>
                <w:color w:val="000000"/>
                <w:u w:val="single"/>
              </w:rPr>
              <w:tab/>
            </w:r>
            <w:r w:rsidRPr="00A05749">
              <w:rPr>
                <w:color w:val="000000"/>
              </w:rPr>
              <w:t>. Why do you think that happened? How could you adjust the materials in the future to address that point?</w:t>
            </w:r>
          </w:p>
          <w:p w14:paraId="34A4F3AB" w14:textId="77777777" w:rsidR="00977EE3" w:rsidRPr="00A05749" w:rsidRDefault="006A095B">
            <w:pPr>
              <w:numPr>
                <w:ilvl w:val="1"/>
                <w:numId w:val="1"/>
              </w:numPr>
              <w:pBdr>
                <w:top w:val="nil"/>
                <w:left w:val="nil"/>
                <w:bottom w:val="nil"/>
                <w:right w:val="nil"/>
                <w:between w:val="nil"/>
              </w:pBdr>
              <w:tabs>
                <w:tab w:val="left" w:pos="1188"/>
                <w:tab w:val="left" w:pos="1189"/>
                <w:tab w:val="left" w:pos="3768"/>
              </w:tabs>
              <w:spacing w:before="8" w:line="252" w:lineRule="auto"/>
              <w:ind w:left="1188" w:right="663"/>
            </w:pPr>
            <w:r w:rsidRPr="00A05749">
              <w:rPr>
                <w:color w:val="000000"/>
              </w:rPr>
              <w:t>I saw that learners</w:t>
            </w:r>
            <w:r w:rsidRPr="00A05749">
              <w:rPr>
                <w:color w:val="000000"/>
                <w:u w:val="single"/>
              </w:rPr>
              <w:t xml:space="preserve"> </w:t>
            </w:r>
            <w:r w:rsidRPr="00A05749">
              <w:rPr>
                <w:color w:val="000000"/>
                <w:u w:val="single"/>
              </w:rPr>
              <w:tab/>
            </w:r>
            <w:r w:rsidRPr="00A05749">
              <w:rPr>
                <w:color w:val="000000"/>
              </w:rPr>
              <w:t>at the end of the lesson. What does that show about their progress toward the lesson objective?</w:t>
            </w:r>
          </w:p>
        </w:tc>
      </w:tr>
    </w:tbl>
    <w:p w14:paraId="15CC88E8" w14:textId="77777777" w:rsidR="00977EE3" w:rsidRPr="00A05749" w:rsidRDefault="00977EE3">
      <w:pPr>
        <w:spacing w:line="252" w:lineRule="auto"/>
        <w:sectPr w:rsidR="00977EE3" w:rsidRPr="00A05749">
          <w:pgSz w:w="15840" w:h="12240" w:orient="landscape"/>
          <w:pgMar w:top="980" w:right="500" w:bottom="1120" w:left="620" w:header="0" w:footer="937" w:gutter="0"/>
          <w:cols w:space="720"/>
        </w:sectPr>
      </w:pPr>
    </w:p>
    <w:tbl>
      <w:tblPr>
        <w:tblStyle w:val="a2"/>
        <w:tblW w:w="1448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Post-Observation Meeting (Continued)"/>
        <w:tblDescription w:val="Table that lists the Post-Observation items.  Continued from previous page."/>
      </w:tblPr>
      <w:tblGrid>
        <w:gridCol w:w="2945"/>
        <w:gridCol w:w="11542"/>
      </w:tblGrid>
      <w:tr w:rsidR="00977EE3" w:rsidRPr="00A05749" w14:paraId="6B108FBB" w14:textId="77777777" w:rsidTr="003F54E0">
        <w:trPr>
          <w:trHeight w:val="390"/>
          <w:tblHeader/>
        </w:trPr>
        <w:tc>
          <w:tcPr>
            <w:tcW w:w="14487" w:type="dxa"/>
            <w:gridSpan w:val="2"/>
            <w:shd w:val="clear" w:color="auto" w:fill="004E88"/>
          </w:tcPr>
          <w:p w14:paraId="1FC887DB" w14:textId="77777777" w:rsidR="00977EE3" w:rsidRPr="00A05749" w:rsidRDefault="006A095B">
            <w:pPr>
              <w:pBdr>
                <w:top w:val="nil"/>
                <w:left w:val="nil"/>
                <w:bottom w:val="nil"/>
                <w:right w:val="nil"/>
                <w:between w:val="nil"/>
              </w:pBdr>
              <w:spacing w:line="371" w:lineRule="auto"/>
              <w:ind w:left="5470" w:right="5466"/>
              <w:jc w:val="center"/>
              <w:rPr>
                <w:b/>
                <w:color w:val="000000"/>
                <w:sz w:val="32"/>
                <w:szCs w:val="32"/>
              </w:rPr>
            </w:pPr>
            <w:r w:rsidRPr="00A05749">
              <w:rPr>
                <w:b/>
                <w:color w:val="FFFFFF"/>
                <w:sz w:val="32"/>
                <w:szCs w:val="32"/>
              </w:rPr>
              <w:t>Post-Observation Meeting</w:t>
            </w:r>
          </w:p>
        </w:tc>
      </w:tr>
      <w:tr w:rsidR="00977EE3" w:rsidRPr="00A05749" w14:paraId="744692C7" w14:textId="77777777" w:rsidTr="00BA621A">
        <w:trPr>
          <w:trHeight w:val="1179"/>
          <w:tblHeader/>
        </w:trPr>
        <w:tc>
          <w:tcPr>
            <w:tcW w:w="2945" w:type="dxa"/>
          </w:tcPr>
          <w:p w14:paraId="7566FB75" w14:textId="77777777" w:rsidR="00977EE3" w:rsidRPr="00A05749" w:rsidRDefault="006A095B" w:rsidP="00E759A6">
            <w:pPr>
              <w:pStyle w:val="ListParagraph"/>
              <w:numPr>
                <w:ilvl w:val="0"/>
                <w:numId w:val="13"/>
              </w:numPr>
              <w:pBdr>
                <w:top w:val="nil"/>
                <w:left w:val="nil"/>
                <w:bottom w:val="nil"/>
                <w:right w:val="nil"/>
                <w:between w:val="nil"/>
              </w:pBdr>
              <w:spacing w:line="265" w:lineRule="auto"/>
              <w:ind w:right="270"/>
              <w:rPr>
                <w:color w:val="000000"/>
              </w:rPr>
            </w:pPr>
            <w:r w:rsidRPr="00A05749">
              <w:rPr>
                <w:color w:val="000000"/>
              </w:rPr>
              <w:t>Balance</w:t>
            </w:r>
            <w:r w:rsidR="00E759A6" w:rsidRPr="00A05749">
              <w:rPr>
                <w:color w:val="000000"/>
              </w:rPr>
              <w:t xml:space="preserve"> </w:t>
            </w:r>
            <w:r w:rsidRPr="00A05749">
              <w:rPr>
                <w:color w:val="000000"/>
              </w:rPr>
              <w:t>discussions around lesson strengths and areas of future focus.</w:t>
            </w:r>
          </w:p>
        </w:tc>
        <w:tc>
          <w:tcPr>
            <w:tcW w:w="11542" w:type="dxa"/>
          </w:tcPr>
          <w:p w14:paraId="0AC9A188" w14:textId="77777777" w:rsidR="00977EE3" w:rsidRPr="00A05749" w:rsidRDefault="006A095B" w:rsidP="00A05749">
            <w:pPr>
              <w:numPr>
                <w:ilvl w:val="0"/>
                <w:numId w:val="11"/>
              </w:numPr>
              <w:pBdr>
                <w:top w:val="nil"/>
                <w:left w:val="nil"/>
                <w:bottom w:val="nil"/>
                <w:right w:val="nil"/>
                <w:between w:val="nil"/>
              </w:pBdr>
              <w:tabs>
                <w:tab w:val="left" w:pos="624"/>
              </w:tabs>
              <w:ind w:left="624" w:right="125"/>
            </w:pPr>
            <w:r w:rsidRPr="00A05749">
              <w:rPr>
                <w:color w:val="000000"/>
              </w:rPr>
              <w:t>Have the instructor focus on discussing evidence of things that were both successful and less successful in the classroom. Use the same non-evaluative language in all cases, focusing on evidence, and allow the instructor to determine for him- or herself, through that evidence, where the lesson had strengths and where it had areas for improvement.</w:t>
            </w:r>
          </w:p>
        </w:tc>
      </w:tr>
      <w:tr w:rsidR="00977EE3" w:rsidRPr="00A05749" w14:paraId="4AD2BE84" w14:textId="77777777" w:rsidTr="003F54E0">
        <w:trPr>
          <w:trHeight w:val="2502"/>
          <w:tblHeader/>
        </w:trPr>
        <w:tc>
          <w:tcPr>
            <w:tcW w:w="2945" w:type="dxa"/>
          </w:tcPr>
          <w:p w14:paraId="5279DB39" w14:textId="61F7721E" w:rsidR="00977EE3" w:rsidRPr="00A05749" w:rsidRDefault="006A095B" w:rsidP="0043080C">
            <w:pPr>
              <w:pStyle w:val="ListParagraph"/>
              <w:numPr>
                <w:ilvl w:val="0"/>
                <w:numId w:val="13"/>
              </w:numPr>
              <w:pBdr>
                <w:top w:val="nil"/>
                <w:left w:val="nil"/>
                <w:bottom w:val="nil"/>
                <w:right w:val="nil"/>
                <w:between w:val="nil"/>
              </w:pBdr>
              <w:spacing w:line="256" w:lineRule="auto"/>
              <w:ind w:right="222"/>
              <w:rPr>
                <w:color w:val="000000"/>
              </w:rPr>
            </w:pPr>
            <w:r w:rsidRPr="00A05749">
              <w:rPr>
                <w:color w:val="000000"/>
              </w:rPr>
              <w:t>Discussion wrap-up.</w:t>
            </w:r>
          </w:p>
        </w:tc>
        <w:tc>
          <w:tcPr>
            <w:tcW w:w="11542" w:type="dxa"/>
          </w:tcPr>
          <w:p w14:paraId="27DBE829" w14:textId="77777777" w:rsidR="00977EE3" w:rsidRPr="00A05749" w:rsidRDefault="006A095B" w:rsidP="00A05749">
            <w:pPr>
              <w:pBdr>
                <w:top w:val="nil"/>
                <w:left w:val="nil"/>
                <w:bottom w:val="nil"/>
                <w:right w:val="nil"/>
                <w:between w:val="nil"/>
              </w:pBdr>
              <w:spacing w:line="268" w:lineRule="auto"/>
              <w:ind w:left="264" w:hanging="90"/>
              <w:rPr>
                <w:b/>
                <w:color w:val="000000"/>
              </w:rPr>
            </w:pPr>
            <w:r w:rsidRPr="00A05749">
              <w:rPr>
                <w:b/>
                <w:color w:val="000000"/>
              </w:rPr>
              <w:t>Consider and reflect on the following questions:</w:t>
            </w:r>
          </w:p>
          <w:p w14:paraId="3A662730" w14:textId="77777777" w:rsidR="00977EE3" w:rsidRPr="00A05749" w:rsidRDefault="006A095B" w:rsidP="00A05749">
            <w:pPr>
              <w:numPr>
                <w:ilvl w:val="0"/>
                <w:numId w:val="10"/>
              </w:numPr>
              <w:pBdr>
                <w:top w:val="nil"/>
                <w:left w:val="nil"/>
                <w:bottom w:val="nil"/>
                <w:right w:val="nil"/>
                <w:between w:val="nil"/>
              </w:pBdr>
              <w:tabs>
                <w:tab w:val="left" w:pos="624"/>
              </w:tabs>
              <w:spacing w:before="19" w:line="259" w:lineRule="auto"/>
              <w:ind w:left="624" w:right="275" w:hanging="360"/>
            </w:pPr>
            <w:r w:rsidRPr="00A05749">
              <w:rPr>
                <w:color w:val="000000"/>
              </w:rPr>
              <w:t>Does the instructor have a goal or plan for moving forward? What did he or she learn from the post-observation discussion that he or she wants to address in a future class? What specific change(s) does he or she want to make to his or her instruction related to your discussion? How will that change impact learners</w:t>
            </w:r>
            <w:r w:rsidR="00776985">
              <w:rPr>
                <w:color w:val="000000"/>
              </w:rPr>
              <w:t>,</w:t>
            </w:r>
            <w:r w:rsidRPr="00A05749">
              <w:rPr>
                <w:color w:val="000000"/>
              </w:rPr>
              <w:t xml:space="preserve"> and/or what is the instructor’s purpose for wanting to make that change?</w:t>
            </w:r>
          </w:p>
          <w:p w14:paraId="7BFA4269" w14:textId="77777777" w:rsidR="00977EE3" w:rsidRPr="00A05749" w:rsidRDefault="006A095B" w:rsidP="00A05749">
            <w:pPr>
              <w:numPr>
                <w:ilvl w:val="0"/>
                <w:numId w:val="10"/>
              </w:numPr>
              <w:pBdr>
                <w:top w:val="nil"/>
                <w:left w:val="nil"/>
                <w:bottom w:val="nil"/>
                <w:right w:val="nil"/>
                <w:between w:val="nil"/>
              </w:pBdr>
              <w:tabs>
                <w:tab w:val="left" w:pos="624"/>
              </w:tabs>
              <w:spacing w:line="259" w:lineRule="auto"/>
              <w:ind w:left="624" w:right="512" w:hanging="360"/>
            </w:pPr>
            <w:r w:rsidRPr="00A05749">
              <w:rPr>
                <w:color w:val="000000"/>
              </w:rPr>
              <w:t>Encourage the instructor to write his or her goal or plan so that it has a degree of formality, rather than just saying something offhand to answer the observers’ question. The goal is to encourage self-reflection with the purpose of making a change in instruction that will benefit learners.</w:t>
            </w:r>
          </w:p>
        </w:tc>
      </w:tr>
      <w:tr w:rsidR="00977EE3" w14:paraId="49997971" w14:textId="77777777" w:rsidTr="00BA621A">
        <w:trPr>
          <w:trHeight w:val="711"/>
          <w:tblHeader/>
        </w:trPr>
        <w:tc>
          <w:tcPr>
            <w:tcW w:w="2945" w:type="dxa"/>
          </w:tcPr>
          <w:p w14:paraId="11E397E9" w14:textId="6CE1C9C7" w:rsidR="00977EE3" w:rsidRPr="00A05749" w:rsidRDefault="00776985" w:rsidP="00E759A6">
            <w:pPr>
              <w:pStyle w:val="ListParagraph"/>
              <w:numPr>
                <w:ilvl w:val="0"/>
                <w:numId w:val="13"/>
              </w:numPr>
              <w:pBdr>
                <w:top w:val="nil"/>
                <w:left w:val="nil"/>
                <w:bottom w:val="nil"/>
                <w:right w:val="nil"/>
                <w:between w:val="nil"/>
              </w:pBdr>
              <w:spacing w:line="265" w:lineRule="auto"/>
              <w:rPr>
                <w:color w:val="000000"/>
              </w:rPr>
            </w:pPr>
            <w:r>
              <w:rPr>
                <w:color w:val="000000"/>
              </w:rPr>
              <w:t>Share</w:t>
            </w:r>
            <w:r w:rsidRPr="00A05749">
              <w:rPr>
                <w:color w:val="000000"/>
              </w:rPr>
              <w:t xml:space="preserve"> </w:t>
            </w:r>
            <w:r w:rsidR="006A095B" w:rsidRPr="00A05749">
              <w:rPr>
                <w:color w:val="000000"/>
              </w:rPr>
              <w:t>notes.</w:t>
            </w:r>
          </w:p>
        </w:tc>
        <w:tc>
          <w:tcPr>
            <w:tcW w:w="11542" w:type="dxa"/>
          </w:tcPr>
          <w:p w14:paraId="6A765809" w14:textId="77777777" w:rsidR="00977EE3" w:rsidRPr="00BA621A" w:rsidRDefault="006A095B" w:rsidP="00A05749">
            <w:pPr>
              <w:numPr>
                <w:ilvl w:val="0"/>
                <w:numId w:val="9"/>
              </w:numPr>
              <w:pBdr>
                <w:top w:val="nil"/>
                <w:left w:val="nil"/>
                <w:bottom w:val="nil"/>
                <w:right w:val="nil"/>
                <w:between w:val="nil"/>
              </w:pBdr>
              <w:tabs>
                <w:tab w:val="left" w:pos="624"/>
              </w:tabs>
              <w:spacing w:before="3" w:line="268" w:lineRule="auto"/>
              <w:ind w:left="624" w:right="620"/>
            </w:pPr>
            <w:r w:rsidRPr="00A05749">
              <w:rPr>
                <w:color w:val="000000"/>
              </w:rPr>
              <w:t>It is not necessary to share the actual notes taken during the observation, rather write the final thoughts on evidence on the observation checklist and s</w:t>
            </w:r>
            <w:bookmarkStart w:id="1" w:name="_GoBack"/>
            <w:bookmarkEnd w:id="1"/>
            <w:r w:rsidRPr="00A05749">
              <w:rPr>
                <w:color w:val="000000"/>
              </w:rPr>
              <w:t>hare the final form with the instructor.</w:t>
            </w:r>
          </w:p>
          <w:p w14:paraId="634783D5" w14:textId="004ECF60" w:rsidR="00BA621A" w:rsidRPr="00BA621A" w:rsidRDefault="00BA621A" w:rsidP="00BA621A">
            <w:pPr>
              <w:pBdr>
                <w:top w:val="nil"/>
                <w:left w:val="nil"/>
                <w:bottom w:val="nil"/>
                <w:right w:val="nil"/>
                <w:between w:val="nil"/>
              </w:pBdr>
              <w:tabs>
                <w:tab w:val="left" w:pos="624"/>
              </w:tabs>
              <w:spacing w:before="3" w:line="268" w:lineRule="auto"/>
              <w:ind w:left="624" w:right="620"/>
              <w:rPr>
                <w:sz w:val="16"/>
                <w:szCs w:val="16"/>
              </w:rPr>
            </w:pPr>
          </w:p>
        </w:tc>
      </w:tr>
    </w:tbl>
    <w:p w14:paraId="1FD4AF95" w14:textId="77777777" w:rsidR="00977EE3" w:rsidRDefault="00977EE3"/>
    <w:sectPr w:rsidR="00977EE3">
      <w:pgSz w:w="15840" w:h="12240" w:orient="landscape"/>
      <w:pgMar w:top="980" w:right="500" w:bottom="1120" w:left="620" w:header="0" w:footer="9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F1582" w14:textId="77777777" w:rsidR="0020775F" w:rsidRDefault="0020775F">
      <w:r>
        <w:separator/>
      </w:r>
    </w:p>
  </w:endnote>
  <w:endnote w:type="continuationSeparator" w:id="0">
    <w:p w14:paraId="24E3F901" w14:textId="77777777" w:rsidR="0020775F" w:rsidRDefault="00207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37202" w14:textId="6CD0022B" w:rsidR="00C8764A" w:rsidRDefault="00C8764A">
    <w:pPr>
      <w:pStyle w:val="Footer"/>
    </w:pPr>
    <w:r>
      <w:t>Best Practices for Classroom Observation (Virtual</w:t>
    </w:r>
    <w:r w:rsidR="00AD5B20">
      <w:t xml:space="preserve">) </w:t>
    </w:r>
    <w:r>
      <w:ptab w:relativeTo="margin" w:alignment="center" w:leader="none"/>
    </w:r>
    <w:r>
      <w:ptab w:relativeTo="margin" w:alignment="right" w:leader="none"/>
    </w:r>
    <w:r>
      <w:t xml:space="preserve">Page </w:t>
    </w:r>
    <w:r>
      <w:fldChar w:fldCharType="begin"/>
    </w:r>
    <w:r>
      <w:instrText xml:space="preserve"> PAGE   \* MERGEFORMAT </w:instrText>
    </w:r>
    <w:r>
      <w:fldChar w:fldCharType="separate"/>
    </w:r>
    <w:r w:rsidR="0020775F">
      <w:rPr>
        <w:noProof/>
      </w:rPr>
      <w:t>1</w:t>
    </w:r>
    <w:r>
      <w:fldChar w:fldCharType="end"/>
    </w:r>
    <w:r>
      <w:t xml:space="preserve"> of </w:t>
    </w:r>
    <w:fldSimple w:instr=" NUMPAGES   \* MERGEFORMAT ">
      <w:r w:rsidR="0020775F">
        <w:rPr>
          <w:noProof/>
        </w:rPr>
        <w:t>1</w:t>
      </w:r>
    </w:fldSimple>
  </w:p>
  <w:p w14:paraId="25896A34" w14:textId="5831D6C7" w:rsidR="00C8764A" w:rsidRDefault="00C8764A" w:rsidP="00C8764A">
    <w:pPr>
      <w:pStyle w:val="Footer"/>
    </w:pPr>
    <w:r>
      <w:t xml:space="preserve">Revision Date:  </w:t>
    </w:r>
    <w:r w:rsidR="00003964">
      <w:t>June 3</w:t>
    </w:r>
    <w:r w:rsidR="003D7A93">
      <w:t>,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EC167" w14:textId="77777777" w:rsidR="0020775F" w:rsidRDefault="0020775F">
      <w:r>
        <w:separator/>
      </w:r>
    </w:p>
  </w:footnote>
  <w:footnote w:type="continuationSeparator" w:id="0">
    <w:p w14:paraId="6E3B3CEC" w14:textId="77777777" w:rsidR="0020775F" w:rsidRDefault="00207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933EA"/>
    <w:multiLevelType w:val="multilevel"/>
    <w:tmpl w:val="C6D44820"/>
    <w:lvl w:ilvl="0">
      <w:start w:val="1"/>
      <w:numFmt w:val="bullet"/>
      <w:lvlText w:val="●"/>
      <w:lvlJc w:val="left"/>
      <w:pPr>
        <w:ind w:left="467" w:hanging="361"/>
      </w:pPr>
      <w:rPr>
        <w:rFonts w:ascii="Noto Sans Symbols" w:eastAsia="Noto Sans Symbols" w:hAnsi="Noto Sans Symbols" w:cs="Noto Sans Symbols"/>
        <w:sz w:val="22"/>
        <w:szCs w:val="22"/>
      </w:rPr>
    </w:lvl>
    <w:lvl w:ilvl="1">
      <w:start w:val="1"/>
      <w:numFmt w:val="bullet"/>
      <w:lvlText w:val="•"/>
      <w:lvlJc w:val="left"/>
      <w:pPr>
        <w:ind w:left="1633" w:hanging="360"/>
      </w:pPr>
    </w:lvl>
    <w:lvl w:ilvl="2">
      <w:start w:val="1"/>
      <w:numFmt w:val="bullet"/>
      <w:lvlText w:val="•"/>
      <w:lvlJc w:val="left"/>
      <w:pPr>
        <w:ind w:left="2806" w:hanging="360"/>
      </w:pPr>
    </w:lvl>
    <w:lvl w:ilvl="3">
      <w:start w:val="1"/>
      <w:numFmt w:val="bullet"/>
      <w:lvlText w:val="•"/>
      <w:lvlJc w:val="left"/>
      <w:pPr>
        <w:ind w:left="3979" w:hanging="361"/>
      </w:pPr>
    </w:lvl>
    <w:lvl w:ilvl="4">
      <w:start w:val="1"/>
      <w:numFmt w:val="bullet"/>
      <w:lvlText w:val="•"/>
      <w:lvlJc w:val="left"/>
      <w:pPr>
        <w:ind w:left="5152" w:hanging="361"/>
      </w:pPr>
    </w:lvl>
    <w:lvl w:ilvl="5">
      <w:start w:val="1"/>
      <w:numFmt w:val="bullet"/>
      <w:lvlText w:val="•"/>
      <w:lvlJc w:val="left"/>
      <w:pPr>
        <w:ind w:left="6326" w:hanging="361"/>
      </w:pPr>
    </w:lvl>
    <w:lvl w:ilvl="6">
      <w:start w:val="1"/>
      <w:numFmt w:val="bullet"/>
      <w:lvlText w:val="•"/>
      <w:lvlJc w:val="left"/>
      <w:pPr>
        <w:ind w:left="7499" w:hanging="361"/>
      </w:pPr>
    </w:lvl>
    <w:lvl w:ilvl="7">
      <w:start w:val="1"/>
      <w:numFmt w:val="bullet"/>
      <w:lvlText w:val="•"/>
      <w:lvlJc w:val="left"/>
      <w:pPr>
        <w:ind w:left="8672" w:hanging="361"/>
      </w:pPr>
    </w:lvl>
    <w:lvl w:ilvl="8">
      <w:start w:val="1"/>
      <w:numFmt w:val="bullet"/>
      <w:lvlText w:val="•"/>
      <w:lvlJc w:val="left"/>
      <w:pPr>
        <w:ind w:left="9845" w:hanging="361"/>
      </w:pPr>
    </w:lvl>
  </w:abstractNum>
  <w:abstractNum w:abstractNumId="1" w15:restartNumberingAfterBreak="0">
    <w:nsid w:val="0E214853"/>
    <w:multiLevelType w:val="multilevel"/>
    <w:tmpl w:val="95869FC2"/>
    <w:lvl w:ilvl="0">
      <w:start w:val="1"/>
      <w:numFmt w:val="bullet"/>
      <w:lvlText w:val="●"/>
      <w:lvlJc w:val="left"/>
      <w:pPr>
        <w:ind w:left="467" w:hanging="360"/>
      </w:pPr>
      <w:rPr>
        <w:rFonts w:ascii="Noto Sans Symbols" w:eastAsia="Noto Sans Symbols" w:hAnsi="Noto Sans Symbols" w:cs="Noto Sans Symbols"/>
        <w:sz w:val="22"/>
        <w:szCs w:val="22"/>
      </w:rPr>
    </w:lvl>
    <w:lvl w:ilvl="1">
      <w:start w:val="1"/>
      <w:numFmt w:val="bullet"/>
      <w:lvlText w:val="•"/>
      <w:lvlJc w:val="left"/>
      <w:pPr>
        <w:ind w:left="1633" w:hanging="360"/>
      </w:pPr>
    </w:lvl>
    <w:lvl w:ilvl="2">
      <w:start w:val="1"/>
      <w:numFmt w:val="bullet"/>
      <w:lvlText w:val="•"/>
      <w:lvlJc w:val="left"/>
      <w:pPr>
        <w:ind w:left="2806" w:hanging="360"/>
      </w:pPr>
    </w:lvl>
    <w:lvl w:ilvl="3">
      <w:start w:val="1"/>
      <w:numFmt w:val="bullet"/>
      <w:lvlText w:val="•"/>
      <w:lvlJc w:val="left"/>
      <w:pPr>
        <w:ind w:left="3979" w:hanging="360"/>
      </w:pPr>
    </w:lvl>
    <w:lvl w:ilvl="4">
      <w:start w:val="1"/>
      <w:numFmt w:val="bullet"/>
      <w:lvlText w:val="•"/>
      <w:lvlJc w:val="left"/>
      <w:pPr>
        <w:ind w:left="5152" w:hanging="360"/>
      </w:pPr>
    </w:lvl>
    <w:lvl w:ilvl="5">
      <w:start w:val="1"/>
      <w:numFmt w:val="bullet"/>
      <w:lvlText w:val="•"/>
      <w:lvlJc w:val="left"/>
      <w:pPr>
        <w:ind w:left="6326" w:hanging="360"/>
      </w:pPr>
    </w:lvl>
    <w:lvl w:ilvl="6">
      <w:start w:val="1"/>
      <w:numFmt w:val="bullet"/>
      <w:lvlText w:val="•"/>
      <w:lvlJc w:val="left"/>
      <w:pPr>
        <w:ind w:left="7499" w:hanging="360"/>
      </w:pPr>
    </w:lvl>
    <w:lvl w:ilvl="7">
      <w:start w:val="1"/>
      <w:numFmt w:val="bullet"/>
      <w:lvlText w:val="•"/>
      <w:lvlJc w:val="left"/>
      <w:pPr>
        <w:ind w:left="8672" w:hanging="360"/>
      </w:pPr>
    </w:lvl>
    <w:lvl w:ilvl="8">
      <w:start w:val="1"/>
      <w:numFmt w:val="bullet"/>
      <w:lvlText w:val="•"/>
      <w:lvlJc w:val="left"/>
      <w:pPr>
        <w:ind w:left="9845" w:hanging="360"/>
      </w:pPr>
    </w:lvl>
  </w:abstractNum>
  <w:abstractNum w:abstractNumId="2" w15:restartNumberingAfterBreak="0">
    <w:nsid w:val="1A462B4A"/>
    <w:multiLevelType w:val="hybridMultilevel"/>
    <w:tmpl w:val="5E821806"/>
    <w:lvl w:ilvl="0" w:tplc="D4787F04">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 w15:restartNumberingAfterBreak="0">
    <w:nsid w:val="2F8B1359"/>
    <w:multiLevelType w:val="multilevel"/>
    <w:tmpl w:val="C664A654"/>
    <w:lvl w:ilvl="0">
      <w:start w:val="1"/>
      <w:numFmt w:val="bullet"/>
      <w:lvlText w:val="●"/>
      <w:lvlJc w:val="left"/>
      <w:pPr>
        <w:ind w:left="467" w:hanging="360"/>
      </w:pPr>
      <w:rPr>
        <w:rFonts w:ascii="Noto Sans Symbols" w:eastAsia="Noto Sans Symbols" w:hAnsi="Noto Sans Symbols" w:cs="Noto Sans Symbols"/>
        <w:sz w:val="22"/>
        <w:szCs w:val="22"/>
      </w:rPr>
    </w:lvl>
    <w:lvl w:ilvl="1">
      <w:start w:val="1"/>
      <w:numFmt w:val="bullet"/>
      <w:lvlText w:val="o"/>
      <w:lvlJc w:val="left"/>
      <w:pPr>
        <w:ind w:left="1187" w:hanging="361"/>
      </w:pPr>
      <w:rPr>
        <w:rFonts w:ascii="Courier New" w:eastAsia="Courier New" w:hAnsi="Courier New" w:cs="Courier New"/>
        <w:sz w:val="22"/>
        <w:szCs w:val="22"/>
      </w:rPr>
    </w:lvl>
    <w:lvl w:ilvl="2">
      <w:start w:val="1"/>
      <w:numFmt w:val="bullet"/>
      <w:lvlText w:val="•"/>
      <w:lvlJc w:val="left"/>
      <w:pPr>
        <w:ind w:left="2403" w:hanging="360"/>
      </w:pPr>
    </w:lvl>
    <w:lvl w:ilvl="3">
      <w:start w:val="1"/>
      <w:numFmt w:val="bullet"/>
      <w:lvlText w:val="•"/>
      <w:lvlJc w:val="left"/>
      <w:pPr>
        <w:ind w:left="3627" w:hanging="361"/>
      </w:pPr>
    </w:lvl>
    <w:lvl w:ilvl="4">
      <w:start w:val="1"/>
      <w:numFmt w:val="bullet"/>
      <w:lvlText w:val="•"/>
      <w:lvlJc w:val="left"/>
      <w:pPr>
        <w:ind w:left="4850" w:hanging="361"/>
      </w:pPr>
    </w:lvl>
    <w:lvl w:ilvl="5">
      <w:start w:val="1"/>
      <w:numFmt w:val="bullet"/>
      <w:lvlText w:val="•"/>
      <w:lvlJc w:val="left"/>
      <w:pPr>
        <w:ind w:left="6074" w:hanging="361"/>
      </w:pPr>
    </w:lvl>
    <w:lvl w:ilvl="6">
      <w:start w:val="1"/>
      <w:numFmt w:val="bullet"/>
      <w:lvlText w:val="•"/>
      <w:lvlJc w:val="left"/>
      <w:pPr>
        <w:ind w:left="7297" w:hanging="361"/>
      </w:pPr>
    </w:lvl>
    <w:lvl w:ilvl="7">
      <w:start w:val="1"/>
      <w:numFmt w:val="bullet"/>
      <w:lvlText w:val="•"/>
      <w:lvlJc w:val="left"/>
      <w:pPr>
        <w:ind w:left="8521" w:hanging="361"/>
      </w:pPr>
    </w:lvl>
    <w:lvl w:ilvl="8">
      <w:start w:val="1"/>
      <w:numFmt w:val="bullet"/>
      <w:lvlText w:val="•"/>
      <w:lvlJc w:val="left"/>
      <w:pPr>
        <w:ind w:left="9744" w:hanging="361"/>
      </w:pPr>
    </w:lvl>
  </w:abstractNum>
  <w:abstractNum w:abstractNumId="4" w15:restartNumberingAfterBreak="0">
    <w:nsid w:val="36995BFD"/>
    <w:multiLevelType w:val="multilevel"/>
    <w:tmpl w:val="62BE8614"/>
    <w:lvl w:ilvl="0">
      <w:start w:val="1"/>
      <w:numFmt w:val="bullet"/>
      <w:lvlText w:val="●"/>
      <w:lvlJc w:val="left"/>
      <w:pPr>
        <w:ind w:left="467" w:hanging="360"/>
      </w:pPr>
      <w:rPr>
        <w:rFonts w:ascii="Noto Sans Symbols" w:eastAsia="Noto Sans Symbols" w:hAnsi="Noto Sans Symbols" w:cs="Noto Sans Symbols"/>
        <w:sz w:val="22"/>
        <w:szCs w:val="22"/>
      </w:rPr>
    </w:lvl>
    <w:lvl w:ilvl="1">
      <w:start w:val="1"/>
      <w:numFmt w:val="bullet"/>
      <w:lvlText w:val="•"/>
      <w:lvlJc w:val="left"/>
      <w:pPr>
        <w:ind w:left="1633" w:hanging="360"/>
      </w:pPr>
    </w:lvl>
    <w:lvl w:ilvl="2">
      <w:start w:val="1"/>
      <w:numFmt w:val="bullet"/>
      <w:lvlText w:val="•"/>
      <w:lvlJc w:val="left"/>
      <w:pPr>
        <w:ind w:left="2806" w:hanging="360"/>
      </w:pPr>
    </w:lvl>
    <w:lvl w:ilvl="3">
      <w:start w:val="1"/>
      <w:numFmt w:val="bullet"/>
      <w:lvlText w:val="•"/>
      <w:lvlJc w:val="left"/>
      <w:pPr>
        <w:ind w:left="3979" w:hanging="360"/>
      </w:pPr>
    </w:lvl>
    <w:lvl w:ilvl="4">
      <w:start w:val="1"/>
      <w:numFmt w:val="bullet"/>
      <w:lvlText w:val="•"/>
      <w:lvlJc w:val="left"/>
      <w:pPr>
        <w:ind w:left="5152" w:hanging="360"/>
      </w:pPr>
    </w:lvl>
    <w:lvl w:ilvl="5">
      <w:start w:val="1"/>
      <w:numFmt w:val="bullet"/>
      <w:lvlText w:val="•"/>
      <w:lvlJc w:val="left"/>
      <w:pPr>
        <w:ind w:left="6326" w:hanging="360"/>
      </w:pPr>
    </w:lvl>
    <w:lvl w:ilvl="6">
      <w:start w:val="1"/>
      <w:numFmt w:val="bullet"/>
      <w:lvlText w:val="•"/>
      <w:lvlJc w:val="left"/>
      <w:pPr>
        <w:ind w:left="7499" w:hanging="360"/>
      </w:pPr>
    </w:lvl>
    <w:lvl w:ilvl="7">
      <w:start w:val="1"/>
      <w:numFmt w:val="bullet"/>
      <w:lvlText w:val="•"/>
      <w:lvlJc w:val="left"/>
      <w:pPr>
        <w:ind w:left="8672" w:hanging="360"/>
      </w:pPr>
    </w:lvl>
    <w:lvl w:ilvl="8">
      <w:start w:val="1"/>
      <w:numFmt w:val="bullet"/>
      <w:lvlText w:val="•"/>
      <w:lvlJc w:val="left"/>
      <w:pPr>
        <w:ind w:left="9845" w:hanging="360"/>
      </w:pPr>
    </w:lvl>
  </w:abstractNum>
  <w:abstractNum w:abstractNumId="5" w15:restartNumberingAfterBreak="0">
    <w:nsid w:val="3938513E"/>
    <w:multiLevelType w:val="multilevel"/>
    <w:tmpl w:val="F0C0AD3E"/>
    <w:lvl w:ilvl="0">
      <w:start w:val="1"/>
      <w:numFmt w:val="bullet"/>
      <w:lvlText w:val="●"/>
      <w:lvlJc w:val="left"/>
      <w:pPr>
        <w:ind w:left="467" w:hanging="360"/>
      </w:pPr>
      <w:rPr>
        <w:rFonts w:ascii="Noto Sans Symbols" w:eastAsia="Noto Sans Symbols" w:hAnsi="Noto Sans Symbols" w:cs="Noto Sans Symbols"/>
        <w:sz w:val="22"/>
        <w:szCs w:val="22"/>
      </w:rPr>
    </w:lvl>
    <w:lvl w:ilvl="1">
      <w:start w:val="1"/>
      <w:numFmt w:val="bullet"/>
      <w:lvlText w:val="o"/>
      <w:lvlJc w:val="left"/>
      <w:pPr>
        <w:ind w:left="827" w:hanging="361"/>
      </w:pPr>
      <w:rPr>
        <w:rFonts w:ascii="Courier New" w:eastAsia="Courier New" w:hAnsi="Courier New" w:cs="Courier New"/>
        <w:sz w:val="22"/>
        <w:szCs w:val="22"/>
      </w:rPr>
    </w:lvl>
    <w:lvl w:ilvl="2">
      <w:start w:val="1"/>
      <w:numFmt w:val="bullet"/>
      <w:lvlText w:val="•"/>
      <w:lvlJc w:val="left"/>
      <w:pPr>
        <w:ind w:left="2083" w:hanging="360"/>
      </w:pPr>
    </w:lvl>
    <w:lvl w:ilvl="3">
      <w:start w:val="1"/>
      <w:numFmt w:val="bullet"/>
      <w:lvlText w:val="•"/>
      <w:lvlJc w:val="left"/>
      <w:pPr>
        <w:ind w:left="3347" w:hanging="361"/>
      </w:pPr>
    </w:lvl>
    <w:lvl w:ilvl="4">
      <w:start w:val="1"/>
      <w:numFmt w:val="bullet"/>
      <w:lvlText w:val="•"/>
      <w:lvlJc w:val="left"/>
      <w:pPr>
        <w:ind w:left="4610" w:hanging="361"/>
      </w:pPr>
    </w:lvl>
    <w:lvl w:ilvl="5">
      <w:start w:val="1"/>
      <w:numFmt w:val="bullet"/>
      <w:lvlText w:val="•"/>
      <w:lvlJc w:val="left"/>
      <w:pPr>
        <w:ind w:left="5874" w:hanging="361"/>
      </w:pPr>
    </w:lvl>
    <w:lvl w:ilvl="6">
      <w:start w:val="1"/>
      <w:numFmt w:val="bullet"/>
      <w:lvlText w:val="•"/>
      <w:lvlJc w:val="left"/>
      <w:pPr>
        <w:ind w:left="7137" w:hanging="361"/>
      </w:pPr>
    </w:lvl>
    <w:lvl w:ilvl="7">
      <w:start w:val="1"/>
      <w:numFmt w:val="bullet"/>
      <w:lvlText w:val="•"/>
      <w:lvlJc w:val="left"/>
      <w:pPr>
        <w:ind w:left="8401" w:hanging="361"/>
      </w:pPr>
    </w:lvl>
    <w:lvl w:ilvl="8">
      <w:start w:val="1"/>
      <w:numFmt w:val="bullet"/>
      <w:lvlText w:val="•"/>
      <w:lvlJc w:val="left"/>
      <w:pPr>
        <w:ind w:left="9664" w:hanging="361"/>
      </w:pPr>
    </w:lvl>
  </w:abstractNum>
  <w:abstractNum w:abstractNumId="6" w15:restartNumberingAfterBreak="0">
    <w:nsid w:val="3F015AD0"/>
    <w:multiLevelType w:val="multilevel"/>
    <w:tmpl w:val="42008CEC"/>
    <w:lvl w:ilvl="0">
      <w:start w:val="1"/>
      <w:numFmt w:val="bullet"/>
      <w:lvlText w:val="●"/>
      <w:lvlJc w:val="left"/>
      <w:pPr>
        <w:ind w:left="467" w:hanging="360"/>
      </w:pPr>
      <w:rPr>
        <w:rFonts w:ascii="Noto Sans Symbols" w:eastAsia="Noto Sans Symbols" w:hAnsi="Noto Sans Symbols" w:cs="Noto Sans Symbols"/>
        <w:sz w:val="22"/>
        <w:szCs w:val="22"/>
      </w:rPr>
    </w:lvl>
    <w:lvl w:ilvl="1">
      <w:start w:val="1"/>
      <w:numFmt w:val="bullet"/>
      <w:lvlText w:val="•"/>
      <w:lvlJc w:val="left"/>
      <w:pPr>
        <w:ind w:left="1633" w:hanging="360"/>
      </w:pPr>
    </w:lvl>
    <w:lvl w:ilvl="2">
      <w:start w:val="1"/>
      <w:numFmt w:val="bullet"/>
      <w:lvlText w:val="•"/>
      <w:lvlJc w:val="left"/>
      <w:pPr>
        <w:ind w:left="2806" w:hanging="360"/>
      </w:pPr>
    </w:lvl>
    <w:lvl w:ilvl="3">
      <w:start w:val="1"/>
      <w:numFmt w:val="bullet"/>
      <w:lvlText w:val="•"/>
      <w:lvlJc w:val="left"/>
      <w:pPr>
        <w:ind w:left="3979" w:hanging="360"/>
      </w:pPr>
    </w:lvl>
    <w:lvl w:ilvl="4">
      <w:start w:val="1"/>
      <w:numFmt w:val="bullet"/>
      <w:lvlText w:val="•"/>
      <w:lvlJc w:val="left"/>
      <w:pPr>
        <w:ind w:left="5152" w:hanging="360"/>
      </w:pPr>
    </w:lvl>
    <w:lvl w:ilvl="5">
      <w:start w:val="1"/>
      <w:numFmt w:val="bullet"/>
      <w:lvlText w:val="•"/>
      <w:lvlJc w:val="left"/>
      <w:pPr>
        <w:ind w:left="6326" w:hanging="360"/>
      </w:pPr>
    </w:lvl>
    <w:lvl w:ilvl="6">
      <w:start w:val="1"/>
      <w:numFmt w:val="bullet"/>
      <w:lvlText w:val="•"/>
      <w:lvlJc w:val="left"/>
      <w:pPr>
        <w:ind w:left="7499" w:hanging="360"/>
      </w:pPr>
    </w:lvl>
    <w:lvl w:ilvl="7">
      <w:start w:val="1"/>
      <w:numFmt w:val="bullet"/>
      <w:lvlText w:val="•"/>
      <w:lvlJc w:val="left"/>
      <w:pPr>
        <w:ind w:left="8672" w:hanging="360"/>
      </w:pPr>
    </w:lvl>
    <w:lvl w:ilvl="8">
      <w:start w:val="1"/>
      <w:numFmt w:val="bullet"/>
      <w:lvlText w:val="•"/>
      <w:lvlJc w:val="left"/>
      <w:pPr>
        <w:ind w:left="9845" w:hanging="360"/>
      </w:pPr>
    </w:lvl>
  </w:abstractNum>
  <w:abstractNum w:abstractNumId="7" w15:restartNumberingAfterBreak="0">
    <w:nsid w:val="4B9E4205"/>
    <w:multiLevelType w:val="multilevel"/>
    <w:tmpl w:val="E4343C76"/>
    <w:lvl w:ilvl="0">
      <w:start w:val="1"/>
      <w:numFmt w:val="bullet"/>
      <w:lvlText w:val="●"/>
      <w:lvlJc w:val="left"/>
      <w:pPr>
        <w:ind w:left="467" w:hanging="360"/>
      </w:pPr>
      <w:rPr>
        <w:rFonts w:ascii="Noto Sans Symbols" w:eastAsia="Noto Sans Symbols" w:hAnsi="Noto Sans Symbols" w:cs="Noto Sans Symbols"/>
        <w:sz w:val="22"/>
        <w:szCs w:val="22"/>
      </w:rPr>
    </w:lvl>
    <w:lvl w:ilvl="1">
      <w:start w:val="1"/>
      <w:numFmt w:val="bullet"/>
      <w:lvlText w:val="•"/>
      <w:lvlJc w:val="left"/>
      <w:pPr>
        <w:ind w:left="820" w:hanging="360"/>
      </w:pPr>
    </w:lvl>
    <w:lvl w:ilvl="2">
      <w:start w:val="1"/>
      <w:numFmt w:val="bullet"/>
      <w:lvlText w:val="•"/>
      <w:lvlJc w:val="left"/>
      <w:pPr>
        <w:ind w:left="2083" w:hanging="360"/>
      </w:pPr>
    </w:lvl>
    <w:lvl w:ilvl="3">
      <w:start w:val="1"/>
      <w:numFmt w:val="bullet"/>
      <w:lvlText w:val="•"/>
      <w:lvlJc w:val="left"/>
      <w:pPr>
        <w:ind w:left="3347" w:hanging="360"/>
      </w:pPr>
    </w:lvl>
    <w:lvl w:ilvl="4">
      <w:start w:val="1"/>
      <w:numFmt w:val="bullet"/>
      <w:lvlText w:val="•"/>
      <w:lvlJc w:val="left"/>
      <w:pPr>
        <w:ind w:left="4610" w:hanging="360"/>
      </w:pPr>
    </w:lvl>
    <w:lvl w:ilvl="5">
      <w:start w:val="1"/>
      <w:numFmt w:val="bullet"/>
      <w:lvlText w:val="•"/>
      <w:lvlJc w:val="left"/>
      <w:pPr>
        <w:ind w:left="5874" w:hanging="360"/>
      </w:pPr>
    </w:lvl>
    <w:lvl w:ilvl="6">
      <w:start w:val="1"/>
      <w:numFmt w:val="bullet"/>
      <w:lvlText w:val="•"/>
      <w:lvlJc w:val="left"/>
      <w:pPr>
        <w:ind w:left="7137" w:hanging="360"/>
      </w:pPr>
    </w:lvl>
    <w:lvl w:ilvl="7">
      <w:start w:val="1"/>
      <w:numFmt w:val="bullet"/>
      <w:lvlText w:val="•"/>
      <w:lvlJc w:val="left"/>
      <w:pPr>
        <w:ind w:left="8401" w:hanging="360"/>
      </w:pPr>
    </w:lvl>
    <w:lvl w:ilvl="8">
      <w:start w:val="1"/>
      <w:numFmt w:val="bullet"/>
      <w:lvlText w:val="•"/>
      <w:lvlJc w:val="left"/>
      <w:pPr>
        <w:ind w:left="9664" w:hanging="360"/>
      </w:pPr>
    </w:lvl>
  </w:abstractNum>
  <w:abstractNum w:abstractNumId="8" w15:restartNumberingAfterBreak="0">
    <w:nsid w:val="57CA1804"/>
    <w:multiLevelType w:val="multilevel"/>
    <w:tmpl w:val="F9B6828C"/>
    <w:lvl w:ilvl="0">
      <w:start w:val="1"/>
      <w:numFmt w:val="bullet"/>
      <w:lvlText w:val="●"/>
      <w:lvlJc w:val="left"/>
      <w:pPr>
        <w:ind w:left="467" w:hanging="360"/>
      </w:pPr>
      <w:rPr>
        <w:rFonts w:ascii="Noto Sans Symbols" w:eastAsia="Noto Sans Symbols" w:hAnsi="Noto Sans Symbols" w:cs="Noto Sans Symbols"/>
        <w:sz w:val="22"/>
        <w:szCs w:val="22"/>
      </w:rPr>
    </w:lvl>
    <w:lvl w:ilvl="1">
      <w:start w:val="1"/>
      <w:numFmt w:val="bullet"/>
      <w:lvlText w:val="•"/>
      <w:lvlJc w:val="left"/>
      <w:pPr>
        <w:ind w:left="1861" w:hanging="360"/>
      </w:pPr>
    </w:lvl>
    <w:lvl w:ilvl="2">
      <w:start w:val="1"/>
      <w:numFmt w:val="bullet"/>
      <w:lvlText w:val="•"/>
      <w:lvlJc w:val="left"/>
      <w:pPr>
        <w:ind w:left="3263" w:hanging="360"/>
      </w:pPr>
    </w:lvl>
    <w:lvl w:ilvl="3">
      <w:start w:val="1"/>
      <w:numFmt w:val="bullet"/>
      <w:lvlText w:val="•"/>
      <w:lvlJc w:val="left"/>
      <w:pPr>
        <w:ind w:left="4664" w:hanging="360"/>
      </w:pPr>
    </w:lvl>
    <w:lvl w:ilvl="4">
      <w:start w:val="1"/>
      <w:numFmt w:val="bullet"/>
      <w:lvlText w:val="•"/>
      <w:lvlJc w:val="left"/>
      <w:pPr>
        <w:ind w:left="6066" w:hanging="360"/>
      </w:pPr>
    </w:lvl>
    <w:lvl w:ilvl="5">
      <w:start w:val="1"/>
      <w:numFmt w:val="bullet"/>
      <w:lvlText w:val="•"/>
      <w:lvlJc w:val="left"/>
      <w:pPr>
        <w:ind w:left="7468" w:hanging="360"/>
      </w:pPr>
    </w:lvl>
    <w:lvl w:ilvl="6">
      <w:start w:val="1"/>
      <w:numFmt w:val="bullet"/>
      <w:lvlText w:val="•"/>
      <w:lvlJc w:val="left"/>
      <w:pPr>
        <w:ind w:left="8869" w:hanging="360"/>
      </w:pPr>
    </w:lvl>
    <w:lvl w:ilvl="7">
      <w:start w:val="1"/>
      <w:numFmt w:val="bullet"/>
      <w:lvlText w:val="•"/>
      <w:lvlJc w:val="left"/>
      <w:pPr>
        <w:ind w:left="10271" w:hanging="360"/>
      </w:pPr>
    </w:lvl>
    <w:lvl w:ilvl="8">
      <w:start w:val="1"/>
      <w:numFmt w:val="bullet"/>
      <w:lvlText w:val="•"/>
      <w:lvlJc w:val="left"/>
      <w:pPr>
        <w:ind w:left="11672" w:hanging="360"/>
      </w:pPr>
    </w:lvl>
  </w:abstractNum>
  <w:abstractNum w:abstractNumId="9" w15:restartNumberingAfterBreak="0">
    <w:nsid w:val="60AB5D2F"/>
    <w:multiLevelType w:val="hybridMultilevel"/>
    <w:tmpl w:val="88B0342E"/>
    <w:lvl w:ilvl="0" w:tplc="8D3CCAEE">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0" w15:restartNumberingAfterBreak="0">
    <w:nsid w:val="664C4079"/>
    <w:multiLevelType w:val="multilevel"/>
    <w:tmpl w:val="49C09B1C"/>
    <w:lvl w:ilvl="0">
      <w:start w:val="1"/>
      <w:numFmt w:val="bullet"/>
      <w:lvlText w:val="●"/>
      <w:lvlJc w:val="left"/>
      <w:pPr>
        <w:ind w:left="467" w:hanging="360"/>
      </w:pPr>
      <w:rPr>
        <w:rFonts w:ascii="Noto Sans Symbols" w:eastAsia="Noto Sans Symbols" w:hAnsi="Noto Sans Symbols" w:cs="Noto Sans Symbols"/>
        <w:sz w:val="22"/>
        <w:szCs w:val="22"/>
      </w:rPr>
    </w:lvl>
    <w:lvl w:ilvl="1">
      <w:start w:val="1"/>
      <w:numFmt w:val="bullet"/>
      <w:lvlText w:val="•"/>
      <w:lvlJc w:val="left"/>
      <w:pPr>
        <w:ind w:left="1633" w:hanging="360"/>
      </w:pPr>
    </w:lvl>
    <w:lvl w:ilvl="2">
      <w:start w:val="1"/>
      <w:numFmt w:val="bullet"/>
      <w:lvlText w:val="•"/>
      <w:lvlJc w:val="left"/>
      <w:pPr>
        <w:ind w:left="2806" w:hanging="360"/>
      </w:pPr>
    </w:lvl>
    <w:lvl w:ilvl="3">
      <w:start w:val="1"/>
      <w:numFmt w:val="bullet"/>
      <w:lvlText w:val="•"/>
      <w:lvlJc w:val="left"/>
      <w:pPr>
        <w:ind w:left="3979" w:hanging="360"/>
      </w:pPr>
    </w:lvl>
    <w:lvl w:ilvl="4">
      <w:start w:val="1"/>
      <w:numFmt w:val="bullet"/>
      <w:lvlText w:val="•"/>
      <w:lvlJc w:val="left"/>
      <w:pPr>
        <w:ind w:left="5152" w:hanging="360"/>
      </w:pPr>
    </w:lvl>
    <w:lvl w:ilvl="5">
      <w:start w:val="1"/>
      <w:numFmt w:val="bullet"/>
      <w:lvlText w:val="•"/>
      <w:lvlJc w:val="left"/>
      <w:pPr>
        <w:ind w:left="6326" w:hanging="360"/>
      </w:pPr>
    </w:lvl>
    <w:lvl w:ilvl="6">
      <w:start w:val="1"/>
      <w:numFmt w:val="bullet"/>
      <w:lvlText w:val="•"/>
      <w:lvlJc w:val="left"/>
      <w:pPr>
        <w:ind w:left="7499" w:hanging="360"/>
      </w:pPr>
    </w:lvl>
    <w:lvl w:ilvl="7">
      <w:start w:val="1"/>
      <w:numFmt w:val="bullet"/>
      <w:lvlText w:val="•"/>
      <w:lvlJc w:val="left"/>
      <w:pPr>
        <w:ind w:left="8672" w:hanging="360"/>
      </w:pPr>
    </w:lvl>
    <w:lvl w:ilvl="8">
      <w:start w:val="1"/>
      <w:numFmt w:val="bullet"/>
      <w:lvlText w:val="•"/>
      <w:lvlJc w:val="left"/>
      <w:pPr>
        <w:ind w:left="9845" w:hanging="360"/>
      </w:pPr>
    </w:lvl>
  </w:abstractNum>
  <w:abstractNum w:abstractNumId="11" w15:restartNumberingAfterBreak="0">
    <w:nsid w:val="72CE25ED"/>
    <w:multiLevelType w:val="multilevel"/>
    <w:tmpl w:val="3DDA28BC"/>
    <w:lvl w:ilvl="0">
      <w:start w:val="1"/>
      <w:numFmt w:val="bullet"/>
      <w:lvlText w:val="●"/>
      <w:lvlJc w:val="left"/>
      <w:pPr>
        <w:ind w:left="467" w:hanging="360"/>
      </w:pPr>
      <w:rPr>
        <w:rFonts w:ascii="Noto Sans Symbols" w:eastAsia="Noto Sans Symbols" w:hAnsi="Noto Sans Symbols" w:cs="Noto Sans Symbols"/>
        <w:sz w:val="22"/>
        <w:szCs w:val="22"/>
      </w:rPr>
    </w:lvl>
    <w:lvl w:ilvl="1">
      <w:start w:val="1"/>
      <w:numFmt w:val="bullet"/>
      <w:lvlText w:val="•"/>
      <w:lvlJc w:val="left"/>
      <w:pPr>
        <w:ind w:left="1633" w:hanging="360"/>
      </w:pPr>
    </w:lvl>
    <w:lvl w:ilvl="2">
      <w:start w:val="1"/>
      <w:numFmt w:val="bullet"/>
      <w:lvlText w:val="•"/>
      <w:lvlJc w:val="left"/>
      <w:pPr>
        <w:ind w:left="2806" w:hanging="360"/>
      </w:pPr>
    </w:lvl>
    <w:lvl w:ilvl="3">
      <w:start w:val="1"/>
      <w:numFmt w:val="bullet"/>
      <w:lvlText w:val="•"/>
      <w:lvlJc w:val="left"/>
      <w:pPr>
        <w:ind w:left="3979" w:hanging="360"/>
      </w:pPr>
    </w:lvl>
    <w:lvl w:ilvl="4">
      <w:start w:val="1"/>
      <w:numFmt w:val="bullet"/>
      <w:lvlText w:val="•"/>
      <w:lvlJc w:val="left"/>
      <w:pPr>
        <w:ind w:left="5152" w:hanging="360"/>
      </w:pPr>
    </w:lvl>
    <w:lvl w:ilvl="5">
      <w:start w:val="1"/>
      <w:numFmt w:val="bullet"/>
      <w:lvlText w:val="•"/>
      <w:lvlJc w:val="left"/>
      <w:pPr>
        <w:ind w:left="6326" w:hanging="360"/>
      </w:pPr>
    </w:lvl>
    <w:lvl w:ilvl="6">
      <w:start w:val="1"/>
      <w:numFmt w:val="bullet"/>
      <w:lvlText w:val="•"/>
      <w:lvlJc w:val="left"/>
      <w:pPr>
        <w:ind w:left="7499" w:hanging="360"/>
      </w:pPr>
    </w:lvl>
    <w:lvl w:ilvl="7">
      <w:start w:val="1"/>
      <w:numFmt w:val="bullet"/>
      <w:lvlText w:val="•"/>
      <w:lvlJc w:val="left"/>
      <w:pPr>
        <w:ind w:left="8672" w:hanging="360"/>
      </w:pPr>
    </w:lvl>
    <w:lvl w:ilvl="8">
      <w:start w:val="1"/>
      <w:numFmt w:val="bullet"/>
      <w:lvlText w:val="•"/>
      <w:lvlJc w:val="left"/>
      <w:pPr>
        <w:ind w:left="9845" w:hanging="360"/>
      </w:pPr>
    </w:lvl>
  </w:abstractNum>
  <w:abstractNum w:abstractNumId="12" w15:restartNumberingAfterBreak="0">
    <w:nsid w:val="7540577B"/>
    <w:multiLevelType w:val="hybridMultilevel"/>
    <w:tmpl w:val="F0C2DC98"/>
    <w:lvl w:ilvl="0" w:tplc="04090003">
      <w:start w:val="1"/>
      <w:numFmt w:val="bullet"/>
      <w:lvlText w:val="o"/>
      <w:lvlJc w:val="left"/>
      <w:pPr>
        <w:ind w:left="1256" w:hanging="360"/>
      </w:pPr>
      <w:rPr>
        <w:rFonts w:ascii="Courier New" w:hAnsi="Courier New" w:cs="Courier New" w:hint="default"/>
      </w:rPr>
    </w:lvl>
    <w:lvl w:ilvl="1" w:tplc="04090003" w:tentative="1">
      <w:start w:val="1"/>
      <w:numFmt w:val="bullet"/>
      <w:lvlText w:val="o"/>
      <w:lvlJc w:val="left"/>
      <w:pPr>
        <w:ind w:left="1976" w:hanging="360"/>
      </w:pPr>
      <w:rPr>
        <w:rFonts w:ascii="Courier New" w:hAnsi="Courier New" w:cs="Courier New" w:hint="default"/>
      </w:rPr>
    </w:lvl>
    <w:lvl w:ilvl="2" w:tplc="04090005" w:tentative="1">
      <w:start w:val="1"/>
      <w:numFmt w:val="bullet"/>
      <w:lvlText w:val=""/>
      <w:lvlJc w:val="left"/>
      <w:pPr>
        <w:ind w:left="2696" w:hanging="360"/>
      </w:pPr>
      <w:rPr>
        <w:rFonts w:ascii="Wingdings" w:hAnsi="Wingdings" w:hint="default"/>
      </w:rPr>
    </w:lvl>
    <w:lvl w:ilvl="3" w:tplc="04090001" w:tentative="1">
      <w:start w:val="1"/>
      <w:numFmt w:val="bullet"/>
      <w:lvlText w:val=""/>
      <w:lvlJc w:val="left"/>
      <w:pPr>
        <w:ind w:left="3416" w:hanging="360"/>
      </w:pPr>
      <w:rPr>
        <w:rFonts w:ascii="Symbol" w:hAnsi="Symbol" w:hint="default"/>
      </w:rPr>
    </w:lvl>
    <w:lvl w:ilvl="4" w:tplc="04090003" w:tentative="1">
      <w:start w:val="1"/>
      <w:numFmt w:val="bullet"/>
      <w:lvlText w:val="o"/>
      <w:lvlJc w:val="left"/>
      <w:pPr>
        <w:ind w:left="4136" w:hanging="360"/>
      </w:pPr>
      <w:rPr>
        <w:rFonts w:ascii="Courier New" w:hAnsi="Courier New" w:cs="Courier New" w:hint="default"/>
      </w:rPr>
    </w:lvl>
    <w:lvl w:ilvl="5" w:tplc="04090005" w:tentative="1">
      <w:start w:val="1"/>
      <w:numFmt w:val="bullet"/>
      <w:lvlText w:val=""/>
      <w:lvlJc w:val="left"/>
      <w:pPr>
        <w:ind w:left="4856" w:hanging="360"/>
      </w:pPr>
      <w:rPr>
        <w:rFonts w:ascii="Wingdings" w:hAnsi="Wingdings" w:hint="default"/>
      </w:rPr>
    </w:lvl>
    <w:lvl w:ilvl="6" w:tplc="04090001" w:tentative="1">
      <w:start w:val="1"/>
      <w:numFmt w:val="bullet"/>
      <w:lvlText w:val=""/>
      <w:lvlJc w:val="left"/>
      <w:pPr>
        <w:ind w:left="5576" w:hanging="360"/>
      </w:pPr>
      <w:rPr>
        <w:rFonts w:ascii="Symbol" w:hAnsi="Symbol" w:hint="default"/>
      </w:rPr>
    </w:lvl>
    <w:lvl w:ilvl="7" w:tplc="04090003" w:tentative="1">
      <w:start w:val="1"/>
      <w:numFmt w:val="bullet"/>
      <w:lvlText w:val="o"/>
      <w:lvlJc w:val="left"/>
      <w:pPr>
        <w:ind w:left="6296" w:hanging="360"/>
      </w:pPr>
      <w:rPr>
        <w:rFonts w:ascii="Courier New" w:hAnsi="Courier New" w:cs="Courier New" w:hint="default"/>
      </w:rPr>
    </w:lvl>
    <w:lvl w:ilvl="8" w:tplc="04090005" w:tentative="1">
      <w:start w:val="1"/>
      <w:numFmt w:val="bullet"/>
      <w:lvlText w:val=""/>
      <w:lvlJc w:val="left"/>
      <w:pPr>
        <w:ind w:left="7016" w:hanging="360"/>
      </w:pPr>
      <w:rPr>
        <w:rFonts w:ascii="Wingdings" w:hAnsi="Wingdings" w:hint="default"/>
      </w:rPr>
    </w:lvl>
  </w:abstractNum>
  <w:abstractNum w:abstractNumId="13" w15:restartNumberingAfterBreak="0">
    <w:nsid w:val="78F05467"/>
    <w:multiLevelType w:val="multilevel"/>
    <w:tmpl w:val="6B90FBF8"/>
    <w:lvl w:ilvl="0">
      <w:start w:val="1"/>
      <w:numFmt w:val="bullet"/>
      <w:lvlText w:val="●"/>
      <w:lvlJc w:val="left"/>
      <w:pPr>
        <w:ind w:left="990" w:hanging="360"/>
      </w:pPr>
      <w:rPr>
        <w:rFonts w:ascii="Noto Sans Symbols" w:eastAsia="Noto Sans Symbols" w:hAnsi="Noto Sans Symbols" w:cs="Noto Sans Symbols"/>
        <w:sz w:val="22"/>
        <w:szCs w:val="22"/>
      </w:rPr>
    </w:lvl>
    <w:lvl w:ilvl="1">
      <w:start w:val="1"/>
      <w:numFmt w:val="bullet"/>
      <w:lvlText w:val="•"/>
      <w:lvlJc w:val="left"/>
      <w:pPr>
        <w:ind w:left="1633" w:hanging="360"/>
      </w:pPr>
    </w:lvl>
    <w:lvl w:ilvl="2">
      <w:start w:val="1"/>
      <w:numFmt w:val="bullet"/>
      <w:lvlText w:val="•"/>
      <w:lvlJc w:val="left"/>
      <w:pPr>
        <w:ind w:left="2806" w:hanging="360"/>
      </w:pPr>
    </w:lvl>
    <w:lvl w:ilvl="3">
      <w:start w:val="1"/>
      <w:numFmt w:val="bullet"/>
      <w:lvlText w:val="•"/>
      <w:lvlJc w:val="left"/>
      <w:pPr>
        <w:ind w:left="3979" w:hanging="360"/>
      </w:pPr>
    </w:lvl>
    <w:lvl w:ilvl="4">
      <w:start w:val="1"/>
      <w:numFmt w:val="bullet"/>
      <w:lvlText w:val="•"/>
      <w:lvlJc w:val="left"/>
      <w:pPr>
        <w:ind w:left="5152" w:hanging="360"/>
      </w:pPr>
    </w:lvl>
    <w:lvl w:ilvl="5">
      <w:start w:val="1"/>
      <w:numFmt w:val="bullet"/>
      <w:lvlText w:val="•"/>
      <w:lvlJc w:val="left"/>
      <w:pPr>
        <w:ind w:left="6326" w:hanging="360"/>
      </w:pPr>
    </w:lvl>
    <w:lvl w:ilvl="6">
      <w:start w:val="1"/>
      <w:numFmt w:val="bullet"/>
      <w:lvlText w:val="•"/>
      <w:lvlJc w:val="left"/>
      <w:pPr>
        <w:ind w:left="7499" w:hanging="360"/>
      </w:pPr>
    </w:lvl>
    <w:lvl w:ilvl="7">
      <w:start w:val="1"/>
      <w:numFmt w:val="bullet"/>
      <w:lvlText w:val="•"/>
      <w:lvlJc w:val="left"/>
      <w:pPr>
        <w:ind w:left="8672" w:hanging="360"/>
      </w:pPr>
    </w:lvl>
    <w:lvl w:ilvl="8">
      <w:start w:val="1"/>
      <w:numFmt w:val="bullet"/>
      <w:lvlText w:val="•"/>
      <w:lvlJc w:val="left"/>
      <w:pPr>
        <w:ind w:left="9845" w:hanging="360"/>
      </w:pPr>
    </w:lvl>
  </w:abstractNum>
  <w:num w:numId="1">
    <w:abstractNumId w:val="3"/>
  </w:num>
  <w:num w:numId="2">
    <w:abstractNumId w:val="6"/>
  </w:num>
  <w:num w:numId="3">
    <w:abstractNumId w:val="10"/>
  </w:num>
  <w:num w:numId="4">
    <w:abstractNumId w:val="13"/>
  </w:num>
  <w:num w:numId="5">
    <w:abstractNumId w:val="1"/>
  </w:num>
  <w:num w:numId="6">
    <w:abstractNumId w:val="5"/>
  </w:num>
  <w:num w:numId="7">
    <w:abstractNumId w:val="8"/>
  </w:num>
  <w:num w:numId="8">
    <w:abstractNumId w:val="7"/>
  </w:num>
  <w:num w:numId="9">
    <w:abstractNumId w:val="11"/>
  </w:num>
  <w:num w:numId="10">
    <w:abstractNumId w:val="0"/>
  </w:num>
  <w:num w:numId="11">
    <w:abstractNumId w:val="4"/>
  </w:num>
  <w:num w:numId="12">
    <w:abstractNumId w:val="9"/>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E3"/>
    <w:rsid w:val="00003964"/>
    <w:rsid w:val="00015619"/>
    <w:rsid w:val="0012060D"/>
    <w:rsid w:val="00125678"/>
    <w:rsid w:val="001348CE"/>
    <w:rsid w:val="00201EA3"/>
    <w:rsid w:val="0020775F"/>
    <w:rsid w:val="002137F3"/>
    <w:rsid w:val="00374655"/>
    <w:rsid w:val="003778FC"/>
    <w:rsid w:val="003D7A93"/>
    <w:rsid w:val="003F54E0"/>
    <w:rsid w:val="0043080C"/>
    <w:rsid w:val="004C5D0A"/>
    <w:rsid w:val="00502C4B"/>
    <w:rsid w:val="00551A90"/>
    <w:rsid w:val="00556EA4"/>
    <w:rsid w:val="005C1B6C"/>
    <w:rsid w:val="00642AF1"/>
    <w:rsid w:val="00663214"/>
    <w:rsid w:val="006A095B"/>
    <w:rsid w:val="00727870"/>
    <w:rsid w:val="00760466"/>
    <w:rsid w:val="00776985"/>
    <w:rsid w:val="007A764A"/>
    <w:rsid w:val="008C407A"/>
    <w:rsid w:val="008E3E3F"/>
    <w:rsid w:val="00977EE3"/>
    <w:rsid w:val="00A05749"/>
    <w:rsid w:val="00A53909"/>
    <w:rsid w:val="00A618E4"/>
    <w:rsid w:val="00A919ED"/>
    <w:rsid w:val="00A96EFA"/>
    <w:rsid w:val="00AD5B20"/>
    <w:rsid w:val="00B0470A"/>
    <w:rsid w:val="00B9760E"/>
    <w:rsid w:val="00BA621A"/>
    <w:rsid w:val="00BE11BE"/>
    <w:rsid w:val="00C8764A"/>
    <w:rsid w:val="00D019C9"/>
    <w:rsid w:val="00DA3522"/>
    <w:rsid w:val="00E24544"/>
    <w:rsid w:val="00E45F33"/>
    <w:rsid w:val="00E759A6"/>
    <w:rsid w:val="00F46D42"/>
    <w:rsid w:val="00F51FE6"/>
    <w:rsid w:val="00FE6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F1FA0"/>
  <w15:docId w15:val="{D1418EDA-F59A-4AD6-85EE-A864FFD3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7"/>
      <w:ind w:left="100"/>
    </w:pPr>
    <w:rPr>
      <w:b/>
      <w:bCs/>
      <w:sz w:val="36"/>
      <w:szCs w:val="36"/>
    </w:rPr>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467" w:hanging="36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7A764A"/>
    <w:pPr>
      <w:tabs>
        <w:tab w:val="center" w:pos="4680"/>
        <w:tab w:val="right" w:pos="9360"/>
      </w:tabs>
    </w:pPr>
  </w:style>
  <w:style w:type="character" w:customStyle="1" w:styleId="HeaderChar">
    <w:name w:val="Header Char"/>
    <w:basedOn w:val="DefaultParagraphFont"/>
    <w:link w:val="Header"/>
    <w:uiPriority w:val="99"/>
    <w:rsid w:val="007A764A"/>
  </w:style>
  <w:style w:type="paragraph" w:styleId="Footer">
    <w:name w:val="footer"/>
    <w:basedOn w:val="Normal"/>
    <w:link w:val="FooterChar"/>
    <w:uiPriority w:val="99"/>
    <w:unhideWhenUsed/>
    <w:rsid w:val="007A764A"/>
    <w:pPr>
      <w:tabs>
        <w:tab w:val="center" w:pos="4680"/>
        <w:tab w:val="right" w:pos="9360"/>
      </w:tabs>
    </w:pPr>
  </w:style>
  <w:style w:type="character" w:customStyle="1" w:styleId="FooterChar">
    <w:name w:val="Footer Char"/>
    <w:basedOn w:val="DefaultParagraphFont"/>
    <w:link w:val="Footer"/>
    <w:uiPriority w:val="99"/>
    <w:rsid w:val="007A764A"/>
  </w:style>
  <w:style w:type="paragraph" w:styleId="BalloonText">
    <w:name w:val="Balloon Text"/>
    <w:basedOn w:val="Normal"/>
    <w:link w:val="BalloonTextChar"/>
    <w:uiPriority w:val="99"/>
    <w:semiHidden/>
    <w:unhideWhenUsed/>
    <w:rsid w:val="00A618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8E4"/>
    <w:rPr>
      <w:rFonts w:ascii="Segoe UI" w:hAnsi="Segoe UI" w:cs="Segoe UI"/>
      <w:sz w:val="18"/>
      <w:szCs w:val="18"/>
    </w:rPr>
  </w:style>
  <w:style w:type="character" w:styleId="CommentReference">
    <w:name w:val="annotation reference"/>
    <w:basedOn w:val="DefaultParagraphFont"/>
    <w:uiPriority w:val="99"/>
    <w:semiHidden/>
    <w:unhideWhenUsed/>
    <w:rsid w:val="00776985"/>
    <w:rPr>
      <w:sz w:val="16"/>
      <w:szCs w:val="16"/>
    </w:rPr>
  </w:style>
  <w:style w:type="paragraph" w:styleId="CommentText">
    <w:name w:val="annotation text"/>
    <w:basedOn w:val="Normal"/>
    <w:link w:val="CommentTextChar"/>
    <w:uiPriority w:val="99"/>
    <w:semiHidden/>
    <w:unhideWhenUsed/>
    <w:rsid w:val="00776985"/>
    <w:rPr>
      <w:sz w:val="20"/>
      <w:szCs w:val="20"/>
    </w:rPr>
  </w:style>
  <w:style w:type="character" w:customStyle="1" w:styleId="CommentTextChar">
    <w:name w:val="Comment Text Char"/>
    <w:basedOn w:val="DefaultParagraphFont"/>
    <w:link w:val="CommentText"/>
    <w:uiPriority w:val="99"/>
    <w:semiHidden/>
    <w:rsid w:val="00776985"/>
    <w:rPr>
      <w:sz w:val="20"/>
      <w:szCs w:val="20"/>
    </w:rPr>
  </w:style>
  <w:style w:type="paragraph" w:styleId="CommentSubject">
    <w:name w:val="annotation subject"/>
    <w:basedOn w:val="CommentText"/>
    <w:next w:val="CommentText"/>
    <w:link w:val="CommentSubjectChar"/>
    <w:uiPriority w:val="99"/>
    <w:semiHidden/>
    <w:unhideWhenUsed/>
    <w:rsid w:val="00776985"/>
    <w:rPr>
      <w:b/>
      <w:bCs/>
    </w:rPr>
  </w:style>
  <w:style w:type="character" w:customStyle="1" w:styleId="CommentSubjectChar">
    <w:name w:val="Comment Subject Char"/>
    <w:basedOn w:val="CommentTextChar"/>
    <w:link w:val="CommentSubject"/>
    <w:uiPriority w:val="99"/>
    <w:semiHidden/>
    <w:rsid w:val="007769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adultedresources.org/wp-content/uploads/2016/10/Critical-Friends-Feedback-Checklists-12-27-17.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paadultedresources.org/wp-content/uploads/2016/10/Overview-of-Critical-Friends-Model-12-13-17.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adultedresources.org/wp-content/uploads/2016/10/Overview-of-Critical-Friends-Model-12-13-17.pdf" TargetMode="External"/><Relationship Id="rId5" Type="http://schemas.openxmlformats.org/officeDocument/2006/relationships/settings" Target="settings.xml"/><Relationship Id="rId15" Type="http://schemas.openxmlformats.org/officeDocument/2006/relationships/hyperlink" Target="http://www.paadultedresources.org/wp-content/uploads/2016/10/Critical-Friends-Feedback-Checklists-12-27-17.pdf"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paadultedresources.org/wp-content/uploads/2016/10/Critical-Friends-Feedback-Checklists-12-27-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3AY7VYd2G3fHqYO+z7OEvMF/XQ==">AMUW2mUuje03xbPhbw4Mxi5530AMhUcMNdvpCJsv29Qc4eFfxFZcauvDd2UEjYOcuoy8LGruDDn984X47wX4qmbpTxKMYBXCxfslUlVbtMxPzICKxeLbdu0lPlR/h9UAqr9NFqXlW6RL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6BE2561-4F3E-4FDC-9E98-2DB670F2F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 Adult Education Resources</dc:creator>
  <cp:lastModifiedBy>Dyan Schauer</cp:lastModifiedBy>
  <cp:revision>8</cp:revision>
  <dcterms:created xsi:type="dcterms:W3CDTF">2021-06-02T16:58:00Z</dcterms:created>
  <dcterms:modified xsi:type="dcterms:W3CDTF">2021-06-03T17:27:00Z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Acrobat PDFMaker 19 for Word</vt:lpwstr>
  </property>
  <property fmtid="{D5CDD505-2E9C-101B-9397-08002B2CF9AE}" pid="4" name="LastSaved">
    <vt:filetime>2020-11-20T00:00:00Z</vt:filetime>
  </property>
</Properties>
</file>